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1FC" w:rsidRPr="00346E1A" w:rsidRDefault="009B46AF" w:rsidP="00A63270">
      <w:pPr>
        <w:jc w:val="both"/>
        <w:rPr>
          <w:sz w:val="28"/>
          <w:szCs w:val="28"/>
        </w:rPr>
        <w:sectPr w:rsidR="00E611FC" w:rsidRPr="00346E1A" w:rsidSect="00F55DFC">
          <w:headerReference w:type="default" r:id="rId8"/>
          <w:footerReference w:type="default" r:id="rId9"/>
          <w:pgSz w:w="11906" w:h="16838"/>
          <w:pgMar w:top="1418" w:right="849" w:bottom="851" w:left="993" w:header="680" w:footer="510" w:gutter="0"/>
          <w:cols w:space="852"/>
          <w:docGrid w:linePitch="360"/>
        </w:sectPr>
      </w:pPr>
      <w:r>
        <w:rPr>
          <w:rFonts w:ascii="Cambria" w:hAnsi="Cambria"/>
          <w:b/>
          <w:noProof/>
          <w:color w:val="002060"/>
          <w:sz w:val="28"/>
          <w:szCs w:val="28"/>
        </w:rPr>
        <w:pict>
          <v:rect id="Rectangle 81" o:spid="_x0000_s1031" style="position:absolute;left:0;text-align:left;margin-left:-13.2pt;margin-top:-5.65pt;width:253.05pt;height:41pt;z-index:2516608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" fillcolor="#365f91" stroked="f">
            <v:shadow on="t" type="double" opacity=".5" color2="shadow add(102)" offset="-3pt,-3pt" offset2="-6pt,-6pt"/>
            <v:textbox>
              <w:txbxContent>
                <w:p w:rsidR="009B46AF" w:rsidRPr="00DA75A8" w:rsidRDefault="009B46AF" w:rsidP="00287B70">
                  <w:pPr>
                    <w:shd w:val="clear" w:color="auto" w:fill="365F91"/>
                    <w:jc w:val="center"/>
                    <w:rPr>
                      <w:rFonts w:ascii="Cambria" w:hAnsi="Cambria"/>
                      <w:b/>
                      <w:bCs/>
                      <w:color w:val="FFFFFF"/>
                    </w:rPr>
                  </w:pPr>
                  <w:r w:rsidRPr="003634FE">
                    <w:rPr>
                      <w:rFonts w:ascii="Cambria" w:hAnsi="Cambria" w:cs="Calibri"/>
                      <w:color w:val="FFFFFF"/>
                      <w:sz w:val="20"/>
                      <w:szCs w:val="20"/>
                    </w:rPr>
                    <w:sym w:font="Webdings" w:char="F034"/>
                  </w:r>
                  <w:r w:rsidRPr="003634FE">
                    <w:rPr>
                      <w:rFonts w:ascii="Cambria" w:hAnsi="Cambria" w:cs="Calibri"/>
                      <w:b/>
                      <w:color w:val="FFFFFF"/>
                      <w:sz w:val="20"/>
                      <w:szCs w:val="20"/>
                    </w:rPr>
                    <w:t xml:space="preserve"> </w:t>
                  </w:r>
                  <w:r w:rsidRPr="00DA75A8">
                    <w:rPr>
                      <w:rFonts w:ascii="Cambria" w:hAnsi="Cambria"/>
                      <w:b/>
                      <w:bCs/>
                      <w:color w:val="FFFFFF"/>
                    </w:rPr>
                    <w:t xml:space="preserve">«ТРУДОВОЙ КОДЕКС РК </w:t>
                  </w:r>
                  <w:proofErr w:type="gramStart"/>
                  <w:r w:rsidRPr="00DA75A8">
                    <w:rPr>
                      <w:rFonts w:ascii="Cambria" w:hAnsi="Cambria"/>
                      <w:b/>
                      <w:bCs/>
                      <w:color w:val="FFFFFF"/>
                    </w:rPr>
                    <w:t>В</w:t>
                  </w:r>
                  <w:proofErr w:type="gramEnd"/>
                </w:p>
                <w:p w:rsidR="009B46AF" w:rsidRPr="004E3F78" w:rsidRDefault="009B46AF" w:rsidP="00287B70">
                  <w:pPr>
                    <w:shd w:val="clear" w:color="auto" w:fill="365F91"/>
                    <w:jc w:val="center"/>
                    <w:rPr>
                      <w:color w:val="FFFFFF"/>
                    </w:rPr>
                  </w:pPr>
                  <w:proofErr w:type="gramStart"/>
                  <w:r w:rsidRPr="00DA75A8">
                    <w:rPr>
                      <w:rFonts w:ascii="Cambria" w:hAnsi="Cambria"/>
                      <w:b/>
                      <w:bCs/>
                      <w:color w:val="FFFFFF"/>
                    </w:rPr>
                    <w:t>ИНТЕРЕСАХ</w:t>
                  </w:r>
                  <w:proofErr w:type="gramEnd"/>
                  <w:r w:rsidRPr="00DA75A8">
                    <w:rPr>
                      <w:rFonts w:ascii="Cambria" w:hAnsi="Cambria"/>
                      <w:b/>
                      <w:bCs/>
                      <w:color w:val="FFFFFF"/>
                    </w:rPr>
                    <w:t xml:space="preserve"> РАБОТОДАТЕЛЯ»</w:t>
                  </w:r>
                </w:p>
              </w:txbxContent>
            </v:textbox>
          </v:rect>
        </w:pict>
      </w:r>
      <w:r w:rsidR="00A63270">
        <w:rPr>
          <w:bCs/>
          <w:noProof/>
          <w:sz w:val="22"/>
          <w:szCs w:val="22"/>
        </w:rPr>
        <w:drawing>
          <wp:anchor distT="0" distB="0" distL="114300" distR="114300" simplePos="0" relativeHeight="251668992" behindDoc="0" locked="0" layoutInCell="1" allowOverlap="1">
            <wp:simplePos x="0" y="0"/>
            <wp:positionH relativeFrom="column">
              <wp:posOffset>3684270</wp:posOffset>
            </wp:positionH>
            <wp:positionV relativeFrom="paragraph">
              <wp:posOffset>-33655</wp:posOffset>
            </wp:positionV>
            <wp:extent cx="1752600" cy="1752600"/>
            <wp:effectExtent l="19050" t="0" r="0" b="0"/>
            <wp:wrapThrough wrapText="bothSides">
              <wp:wrapPolygon edited="0">
                <wp:start x="-235" y="0"/>
                <wp:lineTo x="-235" y="21365"/>
                <wp:lineTo x="21600" y="21365"/>
                <wp:lineTo x="21600" y="0"/>
                <wp:lineTo x="-235" y="0"/>
              </wp:wrapPolygon>
            </wp:wrapThrough>
            <wp:docPr id="9" name="Рисунок 1" descr="http://skcu.kz/conference/2016/images/people/gi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kcu.kz/conference/2016/images/people/gileva.jpg"/>
                    <pic:cNvPicPr>
                      <a:picLocks noChangeAspect="1" noChangeArrowheads="1"/>
                    </pic:cNvPicPr>
                  </pic:nvPicPr>
                  <pic:blipFill>
                    <a:blip r:embed="rId10" cstate="print"/>
                    <a:srcRect/>
                    <a:stretch>
                      <a:fillRect/>
                    </a:stretch>
                  </pic:blipFill>
                  <pic:spPr bwMode="auto">
                    <a:xfrm>
                      <a:off x="0" y="0"/>
                      <a:ext cx="1752600" cy="1752600"/>
                    </a:xfrm>
                    <a:prstGeom prst="rect">
                      <a:avLst/>
                    </a:prstGeom>
                    <a:noFill/>
                    <a:ln w="9525">
                      <a:noFill/>
                      <a:miter lim="800000"/>
                      <a:headEnd/>
                      <a:tailEnd/>
                    </a:ln>
                  </pic:spPr>
                </pic:pic>
              </a:graphicData>
            </a:graphic>
          </wp:anchor>
        </w:drawing>
      </w:r>
      <w:r w:rsidR="00484D2A" w:rsidRPr="00484D2A">
        <w:rPr>
          <w:bCs/>
          <w:noProof/>
          <w:sz w:val="22"/>
          <w:szCs w:val="22"/>
        </w:rPr>
        <w:pict>
          <v:shapetype id="_x0000_t32" coordsize="21600,21600" o:spt="32" o:oned="t" path="m,l21600,21600e" filled="f">
            <v:path arrowok="t" fillok="f" o:connecttype="none"/>
            <o:lock v:ext="edit" shapetype="t"/>
          </v:shapetype>
          <v:shape id="AutoShape 79" o:spid="_x0000_s1026" type="#_x0000_t32" style="position:absolute;left:0;text-align:left;margin-left:278.85pt;margin-top:-35.65pt;width:0;height:76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" strokecolor="#4f81bd" strokeweight="2.5pt">
            <v:stroke dashstyle="1 1" startarrow="diamond" endarrow="diamond" endcap="round"/>
            <v:shadow color="#868686"/>
          </v:shape>
        </w:pict>
      </w:r>
    </w:p>
    <w:p w:rsidR="000D208E" w:rsidRDefault="000D208E" w:rsidP="00224845">
      <w:pPr>
        <w:autoSpaceDE w:val="0"/>
        <w:autoSpaceDN w:val="0"/>
        <w:rPr>
          <w:rFonts w:ascii="Cambria" w:hAnsi="Cambria"/>
          <w:b/>
          <w:color w:val="002060"/>
          <w:sz w:val="28"/>
          <w:szCs w:val="28"/>
        </w:rPr>
      </w:pPr>
    </w:p>
    <w:p w:rsidR="000D208E" w:rsidRDefault="000D208E" w:rsidP="00224845">
      <w:pPr>
        <w:autoSpaceDE w:val="0"/>
        <w:autoSpaceDN w:val="0"/>
        <w:rPr>
          <w:rFonts w:ascii="Cambria" w:hAnsi="Cambria"/>
          <w:b/>
          <w:color w:val="002060"/>
          <w:sz w:val="28"/>
          <w:szCs w:val="28"/>
        </w:rPr>
      </w:pPr>
    </w:p>
    <w:p w:rsidR="00224845" w:rsidRDefault="00224845" w:rsidP="00224845">
      <w:pPr>
        <w:autoSpaceDE w:val="0"/>
        <w:autoSpaceDN w:val="0"/>
        <w:rPr>
          <w:b/>
          <w:color w:val="002060"/>
          <w:sz w:val="28"/>
          <w:szCs w:val="28"/>
        </w:rPr>
      </w:pPr>
      <w:r w:rsidRPr="001656ED">
        <w:rPr>
          <w:b/>
          <w:color w:val="002060"/>
          <w:sz w:val="28"/>
          <w:szCs w:val="28"/>
        </w:rPr>
        <w:t>Программа семинара:</w:t>
      </w:r>
    </w:p>
    <w:p w:rsidR="009B46AF" w:rsidRDefault="009B46AF" w:rsidP="00043614">
      <w:pPr>
        <w:pStyle w:val="a8"/>
        <w:ind w:left="360" w:right="-6"/>
        <w:rPr>
          <w:b/>
          <w:color w:val="002060"/>
          <w:lang w:val="kk-KZ"/>
        </w:rPr>
      </w:pPr>
    </w:p>
    <w:p w:rsidR="009B46AF" w:rsidRPr="00B077CF" w:rsidRDefault="009B46AF" w:rsidP="009B46AF">
      <w:pPr>
        <w:numPr>
          <w:ilvl w:val="0"/>
          <w:numId w:val="37"/>
        </w:numPr>
        <w:tabs>
          <w:tab w:val="clear" w:pos="360"/>
          <w:tab w:val="num" w:pos="426"/>
        </w:tabs>
        <w:ind w:left="643"/>
        <w:jc w:val="both"/>
        <w:rPr>
          <w:b/>
          <w:bCs/>
        </w:rPr>
      </w:pPr>
      <w:r>
        <w:t xml:space="preserve">Административная ответственность за нарушение сроков и порядка внесения информации в единую </w:t>
      </w:r>
      <w:r w:rsidRPr="004101E6">
        <w:rPr>
          <w:color w:val="000000"/>
        </w:rPr>
        <w:t>систем</w:t>
      </w:r>
      <w:r>
        <w:rPr>
          <w:color w:val="000000"/>
        </w:rPr>
        <w:t>у</w:t>
      </w:r>
      <w:r w:rsidRPr="004101E6">
        <w:rPr>
          <w:color w:val="000000"/>
        </w:rPr>
        <w:t xml:space="preserve"> учета трудовых договоров</w:t>
      </w:r>
      <w:r>
        <w:rPr>
          <w:color w:val="000000"/>
        </w:rPr>
        <w:t>.</w:t>
      </w:r>
      <w:r w:rsidRPr="004101E6">
        <w:rPr>
          <w:color w:val="000000"/>
        </w:rPr>
        <w:t xml:space="preserve"> Единая система учета трудовых </w:t>
      </w:r>
      <w:proofErr w:type="gramStart"/>
      <w:r w:rsidRPr="004101E6">
        <w:rPr>
          <w:color w:val="000000"/>
        </w:rPr>
        <w:t>договоров</w:t>
      </w:r>
      <w:proofErr w:type="gramEnd"/>
      <w:r w:rsidRPr="004101E6">
        <w:rPr>
          <w:color w:val="000000"/>
        </w:rPr>
        <w:t xml:space="preserve">: какие положения трудового договора необходимо вносить в ЕСУТД. Преимущества </w:t>
      </w:r>
      <w:r>
        <w:rPr>
          <w:color w:val="000000"/>
        </w:rPr>
        <w:t xml:space="preserve">и недостатки </w:t>
      </w:r>
      <w:r w:rsidRPr="004101E6">
        <w:rPr>
          <w:color w:val="000000"/>
        </w:rPr>
        <w:t>единой системы учета трудовых договоров</w:t>
      </w:r>
      <w:r>
        <w:rPr>
          <w:color w:val="000000"/>
        </w:rPr>
        <w:t>. Обязательство работодателя по внесению информации о наличие ГПХ договоров и положений Коллективного договора;</w:t>
      </w:r>
    </w:p>
    <w:p w:rsidR="009B46AF" w:rsidRPr="00BB2B9B" w:rsidRDefault="009B46AF" w:rsidP="009B46AF">
      <w:pPr>
        <w:numPr>
          <w:ilvl w:val="0"/>
          <w:numId w:val="37"/>
        </w:numPr>
        <w:tabs>
          <w:tab w:val="clear" w:pos="360"/>
        </w:tabs>
        <w:ind w:left="643"/>
        <w:jc w:val="both"/>
        <w:rPr>
          <w:rStyle w:val="s1"/>
          <w:bCs w:val="0"/>
          <w:iCs/>
        </w:rPr>
      </w:pPr>
      <w:proofErr w:type="gramStart"/>
      <w:r w:rsidRPr="00BB2B9B">
        <w:rPr>
          <w:rStyle w:val="s1"/>
          <w:rFonts w:eastAsiaTheme="majorEastAsia"/>
        </w:rPr>
        <w:t>ЗАКОН РЕСПУБЛИКИ КАЗАХСТАН «О внесении изменений и дополнений в некоторые законодательные акты Республики Казахстан по вопросам совершенствования безопасных условий труда, защиты трудовых прав работников и социального обеспечения» от 07.04.2026г.;</w:t>
      </w:r>
      <w:proofErr w:type="gramEnd"/>
    </w:p>
    <w:p w:rsidR="009B46AF" w:rsidRPr="00BB2B9B" w:rsidRDefault="009B46AF" w:rsidP="009B46AF">
      <w:pPr>
        <w:pStyle w:val="af0"/>
        <w:numPr>
          <w:ilvl w:val="0"/>
          <w:numId w:val="37"/>
        </w:numPr>
        <w:shd w:val="clear" w:color="auto" w:fill="FFFFFF"/>
        <w:tabs>
          <w:tab w:val="clear" w:pos="360"/>
        </w:tabs>
        <w:spacing w:before="0" w:beforeAutospacing="0"/>
        <w:ind w:left="643"/>
        <w:jc w:val="both"/>
        <w:rPr>
          <w:color w:val="151515"/>
        </w:rPr>
      </w:pPr>
      <w:r w:rsidRPr="00BB2B9B">
        <w:rPr>
          <w:rStyle w:val="s1"/>
          <w:rFonts w:eastAsiaTheme="majorEastAsia"/>
        </w:rPr>
        <w:t>ЗАКОН РЕСПУБЛИКИ КАЗАХСТАН «</w:t>
      </w:r>
      <w:r w:rsidRPr="00BB2B9B">
        <w:rPr>
          <w:rStyle w:val="ad"/>
          <w:color w:val="151515"/>
        </w:rPr>
        <w:t>О внесении изменений и дополнений в некоторые законодательные акты Республики Казахстан по вопросам совершенствования трудового законодательства» от 03.06.2026г.;</w:t>
      </w:r>
    </w:p>
    <w:p w:rsidR="009B46AF" w:rsidRDefault="009B46AF" w:rsidP="009B46AF">
      <w:pPr>
        <w:numPr>
          <w:ilvl w:val="0"/>
          <w:numId w:val="37"/>
        </w:numPr>
        <w:tabs>
          <w:tab w:val="clear" w:pos="360"/>
        </w:tabs>
        <w:ind w:left="643"/>
        <w:jc w:val="both"/>
      </w:pPr>
      <w:r>
        <w:rPr>
          <w:rStyle w:val="s1"/>
          <w:rFonts w:eastAsiaTheme="majorEastAsia"/>
        </w:rPr>
        <w:t>Положения Закона о внесении изменений в Трудовой кодекс в части понятия «акты работодателя», «сроки трудового договора», «временный перевод в связи с простоем и по состоянию здоровья», «изменение условий труда», «учебный отпуск».</w:t>
      </w:r>
    </w:p>
    <w:p w:rsidR="009B46AF" w:rsidRPr="004101E6" w:rsidRDefault="009B46AF" w:rsidP="009B46AF">
      <w:pPr>
        <w:numPr>
          <w:ilvl w:val="0"/>
          <w:numId w:val="37"/>
        </w:numPr>
        <w:tabs>
          <w:tab w:val="clear" w:pos="360"/>
          <w:tab w:val="num" w:pos="643"/>
        </w:tabs>
        <w:ind w:left="643"/>
        <w:jc w:val="both"/>
      </w:pPr>
      <w:r>
        <w:t>Виды сроков</w:t>
      </w:r>
      <w:r w:rsidRPr="004101E6">
        <w:t xml:space="preserve"> трудового договора. Правовые последствия отсутствия трудового договора.  Продление срока трудового договора в связи с нахождением в трудовом отпуске. Особенности продления трудового договора с беременными женщинами и работниками, имеющими детей до трёх лет;</w:t>
      </w:r>
    </w:p>
    <w:p w:rsidR="009B46AF" w:rsidRPr="004101E6" w:rsidRDefault="009B46AF" w:rsidP="009B46AF">
      <w:pPr>
        <w:numPr>
          <w:ilvl w:val="0"/>
          <w:numId w:val="37"/>
        </w:numPr>
        <w:tabs>
          <w:tab w:val="clear" w:pos="360"/>
          <w:tab w:val="num" w:pos="643"/>
        </w:tabs>
        <w:ind w:left="643"/>
        <w:jc w:val="both"/>
      </w:pPr>
      <w:r w:rsidRPr="004101E6">
        <w:rPr>
          <w:color w:val="000000"/>
        </w:rPr>
        <w:t xml:space="preserve">Обзор Нормативного постановления Верховного Суда Республики Казахстан от </w:t>
      </w:r>
      <w:r>
        <w:rPr>
          <w:color w:val="000000"/>
        </w:rPr>
        <w:t xml:space="preserve">28 ноября 2024 года </w:t>
      </w:r>
      <w:r w:rsidRPr="004101E6">
        <w:rPr>
          <w:color w:val="000000"/>
        </w:rPr>
        <w:t xml:space="preserve">№ </w:t>
      </w:r>
      <w:r>
        <w:rPr>
          <w:color w:val="000000"/>
        </w:rPr>
        <w:t>1</w:t>
      </w:r>
      <w:proofErr w:type="gramStart"/>
      <w:r w:rsidRPr="004101E6">
        <w:rPr>
          <w:color w:val="000000"/>
        </w:rPr>
        <w:t xml:space="preserve"> О</w:t>
      </w:r>
      <w:proofErr w:type="gramEnd"/>
      <w:r w:rsidRPr="004101E6">
        <w:rPr>
          <w:color w:val="000000"/>
        </w:rPr>
        <w:t xml:space="preserve"> некоторых вопросах применения судами законодательства при разрешении трудовых споров</w:t>
      </w:r>
      <w:r>
        <w:rPr>
          <w:color w:val="000000"/>
        </w:rPr>
        <w:t>;</w:t>
      </w:r>
    </w:p>
    <w:p w:rsidR="009B46AF" w:rsidRDefault="009B46AF" w:rsidP="009B46AF">
      <w:pPr>
        <w:numPr>
          <w:ilvl w:val="0"/>
          <w:numId w:val="38"/>
        </w:numPr>
        <w:tabs>
          <w:tab w:val="clear" w:pos="360"/>
          <w:tab w:val="num" w:pos="643"/>
        </w:tabs>
        <w:ind w:left="643"/>
        <w:jc w:val="both"/>
      </w:pPr>
      <w:r w:rsidRPr="004101E6">
        <w:t xml:space="preserve">Условие об испытательном сроке при приеме на работу. Особенности расторжения </w:t>
      </w:r>
    </w:p>
    <w:p w:rsidR="009B46AF" w:rsidRPr="00043614" w:rsidRDefault="009B46AF" w:rsidP="009B46AF">
      <w:pPr>
        <w:pStyle w:val="a8"/>
        <w:ind w:left="360" w:right="-6"/>
        <w:rPr>
          <w:b/>
          <w:color w:val="002060"/>
          <w:lang w:val="kk-KZ"/>
        </w:rPr>
      </w:pPr>
      <w:r w:rsidRPr="00043614">
        <w:rPr>
          <w:b/>
          <w:color w:val="002060"/>
          <w:lang w:val="kk-KZ"/>
        </w:rPr>
        <w:lastRenderedPageBreak/>
        <w:t>Лектор</w:t>
      </w:r>
      <w:r w:rsidRPr="00043614">
        <w:rPr>
          <w:b/>
          <w:color w:val="002060"/>
        </w:rPr>
        <w:t>:</w:t>
      </w:r>
    </w:p>
    <w:p w:rsidR="009B46AF" w:rsidRPr="009B46AF" w:rsidRDefault="009B46AF" w:rsidP="009B46AF">
      <w:pPr>
        <w:pStyle w:val="a8"/>
        <w:ind w:left="360"/>
        <w:rPr>
          <w:b/>
          <w:color w:val="002060"/>
          <w:lang w:val="kk-KZ"/>
        </w:rPr>
      </w:pPr>
    </w:p>
    <w:p w:rsidR="009B46AF" w:rsidRPr="009B46AF" w:rsidRDefault="009B46AF" w:rsidP="009B46AF">
      <w:pPr>
        <w:rPr>
          <w:b/>
          <w:color w:val="FF0000"/>
          <w:sz w:val="22"/>
          <w:szCs w:val="22"/>
        </w:rPr>
      </w:pPr>
      <w:proofErr w:type="spellStart"/>
      <w:r w:rsidRPr="009B46AF">
        <w:rPr>
          <w:b/>
          <w:color w:val="FF0000"/>
          <w:sz w:val="22"/>
          <w:szCs w:val="22"/>
        </w:rPr>
        <w:t>Гилёва</w:t>
      </w:r>
      <w:proofErr w:type="spellEnd"/>
      <w:r w:rsidRPr="009B46AF">
        <w:rPr>
          <w:b/>
          <w:color w:val="FF0000"/>
          <w:sz w:val="22"/>
          <w:szCs w:val="22"/>
        </w:rPr>
        <w:t xml:space="preserve"> Наталья Васильевна</w:t>
      </w:r>
    </w:p>
    <w:p w:rsidR="009B46AF" w:rsidRDefault="009B46AF" w:rsidP="009B46AF">
      <w:pPr>
        <w:rPr>
          <w:i/>
          <w:sz w:val="22"/>
          <w:szCs w:val="22"/>
        </w:rPr>
      </w:pPr>
      <w:r w:rsidRPr="009B46AF">
        <w:rPr>
          <w:i/>
          <w:sz w:val="22"/>
          <w:szCs w:val="22"/>
        </w:rPr>
        <w:t>(</w:t>
      </w:r>
      <w:proofErr w:type="gramStart"/>
      <w:r w:rsidRPr="009B46AF">
        <w:rPr>
          <w:i/>
          <w:sz w:val="22"/>
          <w:szCs w:val="22"/>
        </w:rPr>
        <w:t>г</w:t>
      </w:r>
      <w:proofErr w:type="gramEnd"/>
      <w:r w:rsidRPr="009B46AF">
        <w:rPr>
          <w:i/>
          <w:sz w:val="22"/>
          <w:szCs w:val="22"/>
        </w:rPr>
        <w:t xml:space="preserve">. </w:t>
      </w:r>
      <w:proofErr w:type="spellStart"/>
      <w:r w:rsidRPr="009B46AF">
        <w:rPr>
          <w:i/>
          <w:sz w:val="22"/>
          <w:szCs w:val="22"/>
        </w:rPr>
        <w:t>Алматы</w:t>
      </w:r>
      <w:proofErr w:type="spellEnd"/>
      <w:r w:rsidRPr="009B46AF">
        <w:rPr>
          <w:i/>
          <w:sz w:val="22"/>
          <w:szCs w:val="22"/>
        </w:rPr>
        <w:t>)</w:t>
      </w:r>
    </w:p>
    <w:p w:rsidR="009B46AF" w:rsidRDefault="009B46AF" w:rsidP="009B46AF">
      <w:pPr>
        <w:rPr>
          <w:i/>
          <w:sz w:val="22"/>
          <w:szCs w:val="22"/>
        </w:rPr>
      </w:pPr>
    </w:p>
    <w:p w:rsidR="009B46AF" w:rsidRDefault="009B46AF" w:rsidP="009B46AF">
      <w:pPr>
        <w:rPr>
          <w:i/>
          <w:sz w:val="22"/>
          <w:szCs w:val="22"/>
        </w:rPr>
      </w:pPr>
    </w:p>
    <w:p w:rsidR="009B46AF" w:rsidRDefault="009B46AF" w:rsidP="009B46AF">
      <w:pPr>
        <w:rPr>
          <w:i/>
          <w:sz w:val="22"/>
          <w:szCs w:val="22"/>
        </w:rPr>
      </w:pPr>
    </w:p>
    <w:p w:rsidR="009B46AF" w:rsidRPr="009B46AF" w:rsidRDefault="009B46AF" w:rsidP="009B46AF">
      <w:pPr>
        <w:rPr>
          <w:i/>
          <w:sz w:val="22"/>
          <w:szCs w:val="22"/>
        </w:rPr>
      </w:pPr>
    </w:p>
    <w:p w:rsidR="009B46AF" w:rsidRPr="001656ED" w:rsidRDefault="009B46AF" w:rsidP="009B46AF">
      <w:pPr>
        <w:pStyle w:val="1"/>
        <w:ind w:left="360"/>
        <w:jc w:val="left"/>
        <w:rPr>
          <w:rFonts w:ascii="Times New Roman" w:hAnsi="Times New Roman"/>
          <w:bCs w:val="0"/>
          <w:sz w:val="24"/>
        </w:rPr>
      </w:pPr>
      <w:r w:rsidRPr="001656ED">
        <w:rPr>
          <w:rFonts w:ascii="Times New Roman" w:hAnsi="Times New Roman"/>
          <w:sz w:val="24"/>
        </w:rPr>
        <w:t>кандидат юридических наук, доцент кафедры</w:t>
      </w:r>
      <w:r w:rsidRPr="001656ED">
        <w:rPr>
          <w:rFonts w:ascii="Times New Roman" w:hAnsi="Times New Roman"/>
          <w:b w:val="0"/>
          <w:bCs w:val="0"/>
          <w:sz w:val="24"/>
          <w:bdr w:val="none" w:sz="0" w:space="0" w:color="auto" w:frame="1"/>
          <w:shd w:val="clear" w:color="auto" w:fill="F1F1F1"/>
        </w:rPr>
        <w:t xml:space="preserve"> </w:t>
      </w:r>
      <w:r w:rsidRPr="001656ED">
        <w:rPr>
          <w:rStyle w:val="ad"/>
          <w:rFonts w:ascii="Times New Roman" w:hAnsi="Times New Roman"/>
          <w:sz w:val="24"/>
          <w:bdr w:val="none" w:sz="0" w:space="0" w:color="auto" w:frame="1"/>
          <w:shd w:val="clear" w:color="auto" w:fill="F1F1F1"/>
        </w:rPr>
        <w:t xml:space="preserve">международного права </w:t>
      </w:r>
      <w:r w:rsidRPr="001656ED">
        <w:rPr>
          <w:rFonts w:ascii="Times New Roman" w:hAnsi="Times New Roman"/>
          <w:bCs w:val="0"/>
          <w:sz w:val="24"/>
        </w:rPr>
        <w:t xml:space="preserve">Казахского Национального Университета  им. </w:t>
      </w:r>
      <w:proofErr w:type="spellStart"/>
      <w:r w:rsidRPr="001656ED">
        <w:rPr>
          <w:rFonts w:ascii="Times New Roman" w:hAnsi="Times New Roman"/>
          <w:bCs w:val="0"/>
          <w:sz w:val="24"/>
        </w:rPr>
        <w:t>аль-Фараби</w:t>
      </w:r>
      <w:proofErr w:type="spellEnd"/>
      <w:r w:rsidRPr="001656ED">
        <w:rPr>
          <w:rFonts w:ascii="Times New Roman" w:hAnsi="Times New Roman"/>
          <w:bCs w:val="0"/>
          <w:sz w:val="24"/>
        </w:rPr>
        <w:t>.</w:t>
      </w:r>
    </w:p>
    <w:p w:rsidR="009B46AF" w:rsidRPr="009B46AF" w:rsidRDefault="009B46AF" w:rsidP="009B46AF">
      <w:pPr>
        <w:pStyle w:val="a8"/>
        <w:autoSpaceDE w:val="0"/>
        <w:autoSpaceDN w:val="0"/>
        <w:adjustRightInd w:val="0"/>
        <w:ind w:left="360"/>
        <w:rPr>
          <w:b/>
          <w:color w:val="002060"/>
        </w:rPr>
      </w:pPr>
    </w:p>
    <w:p w:rsidR="009B46AF" w:rsidRPr="00A63270" w:rsidRDefault="009B46AF" w:rsidP="009B46AF">
      <w:pPr>
        <w:pStyle w:val="a8"/>
        <w:autoSpaceDE w:val="0"/>
        <w:autoSpaceDN w:val="0"/>
        <w:adjustRightInd w:val="0"/>
        <w:ind w:left="360"/>
        <w:rPr>
          <w:b/>
          <w:color w:val="002060"/>
        </w:rPr>
      </w:pPr>
      <w:r w:rsidRPr="00043614">
        <w:rPr>
          <w:b/>
          <w:color w:val="002060"/>
        </w:rPr>
        <w:t>Подробности:</w:t>
      </w:r>
      <w:r w:rsidRPr="001656ED">
        <w:br/>
      </w:r>
      <w:r>
        <w:rPr>
          <w:b/>
          <w:color w:val="FF0000"/>
        </w:rPr>
        <w:t xml:space="preserve">3 </w:t>
      </w:r>
      <w:r w:rsidRPr="00A63270">
        <w:rPr>
          <w:b/>
          <w:color w:val="FF0000"/>
          <w:lang w:val="kk-KZ"/>
        </w:rPr>
        <w:t xml:space="preserve"> </w:t>
      </w:r>
      <w:r>
        <w:rPr>
          <w:b/>
          <w:color w:val="FF0000"/>
          <w:lang w:val="kk-KZ"/>
        </w:rPr>
        <w:t>июля</w:t>
      </w:r>
      <w:r w:rsidRPr="00A63270">
        <w:rPr>
          <w:b/>
          <w:color w:val="FF0000"/>
          <w:lang w:val="kk-KZ"/>
        </w:rPr>
        <w:t xml:space="preserve"> </w:t>
      </w:r>
      <w:r w:rsidRPr="00A63270">
        <w:rPr>
          <w:b/>
          <w:color w:val="FF0000"/>
        </w:rPr>
        <w:t>2026г.</w:t>
      </w:r>
      <w:r w:rsidRPr="00A63270">
        <w:rPr>
          <w:rFonts w:eastAsia="MS Mincho"/>
          <w:b/>
        </w:rPr>
        <w:t xml:space="preserve"> </w:t>
      </w:r>
    </w:p>
    <w:p w:rsidR="009B46AF" w:rsidRPr="001656ED" w:rsidRDefault="009B46AF" w:rsidP="009B46AF">
      <w:pPr>
        <w:pStyle w:val="af2"/>
        <w:ind w:left="360"/>
        <w:rPr>
          <w:rFonts w:eastAsia="MS Mincho"/>
          <w:b/>
        </w:rPr>
      </w:pPr>
    </w:p>
    <w:p w:rsidR="009B46AF" w:rsidRPr="00A63270" w:rsidRDefault="009B46AF" w:rsidP="009B46AF">
      <w:pPr>
        <w:pStyle w:val="a8"/>
        <w:autoSpaceDE w:val="0"/>
        <w:autoSpaceDN w:val="0"/>
        <w:adjustRightInd w:val="0"/>
        <w:spacing w:after="60"/>
        <w:ind w:left="360"/>
        <w:rPr>
          <w:b/>
          <w:color w:val="002060"/>
        </w:rPr>
      </w:pPr>
      <w:r w:rsidRPr="00A63270">
        <w:rPr>
          <w:b/>
          <w:color w:val="002060"/>
        </w:rPr>
        <w:t xml:space="preserve">Стоимость участия: </w:t>
      </w:r>
    </w:p>
    <w:p w:rsidR="009B46AF" w:rsidRPr="009B46AF" w:rsidRDefault="009B46AF" w:rsidP="009B46AF">
      <w:pPr>
        <w:pStyle w:val="a8"/>
        <w:spacing w:before="1" w:line="322" w:lineRule="exact"/>
        <w:ind w:left="360" w:right="190"/>
        <w:rPr>
          <w:b/>
          <w:color w:val="002060"/>
        </w:rPr>
      </w:pPr>
      <w:proofErr w:type="spellStart"/>
      <w:r w:rsidRPr="009B46AF">
        <w:rPr>
          <w:b/>
          <w:color w:val="FF0000"/>
          <w:sz w:val="28"/>
        </w:rPr>
        <w:t>Online</w:t>
      </w:r>
      <w:proofErr w:type="spellEnd"/>
      <w:r w:rsidRPr="009B46AF">
        <w:rPr>
          <w:b/>
          <w:color w:val="FF0000"/>
          <w:spacing w:val="-2"/>
          <w:sz w:val="28"/>
        </w:rPr>
        <w:t xml:space="preserve"> </w:t>
      </w:r>
      <w:r w:rsidRPr="009B46AF">
        <w:rPr>
          <w:b/>
          <w:sz w:val="20"/>
        </w:rPr>
        <w:t>(</w:t>
      </w:r>
      <w:proofErr w:type="spellStart"/>
      <w:r w:rsidRPr="009B46AF">
        <w:rPr>
          <w:b/>
          <w:sz w:val="20"/>
        </w:rPr>
        <w:t>Zoom</w:t>
      </w:r>
      <w:proofErr w:type="spellEnd"/>
      <w:r w:rsidR="004F2767">
        <w:rPr>
          <w:b/>
          <w:sz w:val="20"/>
        </w:rPr>
        <w:t xml:space="preserve">) 73 750 </w:t>
      </w:r>
      <w:r>
        <w:rPr>
          <w:b/>
          <w:sz w:val="20"/>
        </w:rPr>
        <w:t xml:space="preserve"> тенге</w:t>
      </w:r>
    </w:p>
    <w:p w:rsidR="004F2767" w:rsidRDefault="004F2767" w:rsidP="009B46AF">
      <w:pPr>
        <w:pStyle w:val="a8"/>
        <w:spacing w:before="1" w:line="322" w:lineRule="exact"/>
        <w:ind w:left="360" w:right="190"/>
        <w:rPr>
          <w:b/>
          <w:color w:val="FF0000"/>
          <w:sz w:val="20"/>
          <w:szCs w:val="20"/>
        </w:rPr>
      </w:pPr>
      <w:r w:rsidRPr="004F2767">
        <w:rPr>
          <w:b/>
          <w:color w:val="FF0000"/>
          <w:sz w:val="20"/>
          <w:szCs w:val="20"/>
        </w:rPr>
        <w:t xml:space="preserve">(При </w:t>
      </w:r>
      <w:proofErr w:type="spellStart"/>
      <w:r w:rsidRPr="004F2767">
        <w:rPr>
          <w:b/>
          <w:color w:val="FF0000"/>
          <w:sz w:val="20"/>
          <w:szCs w:val="20"/>
        </w:rPr>
        <w:t>пост</w:t>
      </w:r>
      <w:proofErr w:type="gramStart"/>
      <w:r w:rsidRPr="004F2767">
        <w:rPr>
          <w:b/>
          <w:color w:val="FF0000"/>
          <w:sz w:val="20"/>
          <w:szCs w:val="20"/>
        </w:rPr>
        <w:t>.о</w:t>
      </w:r>
      <w:proofErr w:type="gramEnd"/>
      <w:r w:rsidRPr="004F2767">
        <w:rPr>
          <w:b/>
          <w:color w:val="FF0000"/>
          <w:sz w:val="20"/>
          <w:szCs w:val="20"/>
        </w:rPr>
        <w:t>плате</w:t>
      </w:r>
      <w:proofErr w:type="spellEnd"/>
      <w:r w:rsidRPr="004F2767">
        <w:rPr>
          <w:b/>
          <w:color w:val="FF0000"/>
          <w:sz w:val="20"/>
          <w:szCs w:val="20"/>
        </w:rPr>
        <w:t xml:space="preserve"> +20% к стоимости)</w:t>
      </w:r>
    </w:p>
    <w:p w:rsidR="004F2767" w:rsidRPr="004F2767" w:rsidRDefault="004F2767" w:rsidP="009B46AF">
      <w:pPr>
        <w:pStyle w:val="a8"/>
        <w:spacing w:before="1" w:line="322" w:lineRule="exact"/>
        <w:ind w:left="360" w:right="190"/>
        <w:rPr>
          <w:b/>
          <w:color w:val="FF0000"/>
          <w:sz w:val="20"/>
          <w:szCs w:val="20"/>
        </w:rPr>
      </w:pPr>
    </w:p>
    <w:p w:rsidR="009B46AF" w:rsidRPr="009B46AF" w:rsidRDefault="009B46AF" w:rsidP="009B46AF">
      <w:pPr>
        <w:pStyle w:val="a8"/>
        <w:autoSpaceDE w:val="0"/>
        <w:autoSpaceDN w:val="0"/>
        <w:adjustRightInd w:val="0"/>
        <w:ind w:left="360"/>
        <w:rPr>
          <w:b/>
          <w:color w:val="002060"/>
        </w:rPr>
      </w:pPr>
      <w:r w:rsidRPr="009B46AF">
        <w:rPr>
          <w:b/>
          <w:color w:val="002060"/>
        </w:rPr>
        <w:t>(С 2026 года наша компания работает на ОУР)</w:t>
      </w:r>
    </w:p>
    <w:p w:rsidR="009B46AF" w:rsidRDefault="009B46AF" w:rsidP="009B46AF">
      <w:pPr>
        <w:pStyle w:val="a8"/>
        <w:spacing w:before="206"/>
        <w:ind w:left="360" w:right="197"/>
        <w:rPr>
          <w:b/>
          <w:color w:val="001F5F"/>
          <w:spacing w:val="1"/>
        </w:rPr>
      </w:pPr>
      <w:r w:rsidRPr="009B46AF">
        <w:rPr>
          <w:b/>
          <w:color w:val="001F5F"/>
        </w:rPr>
        <w:t>В стоимость обучения входит:</w:t>
      </w:r>
      <w:r w:rsidRPr="009B46AF">
        <w:rPr>
          <w:b/>
          <w:color w:val="001F5F"/>
          <w:spacing w:val="1"/>
        </w:rPr>
        <w:t xml:space="preserve"> </w:t>
      </w:r>
    </w:p>
    <w:p w:rsidR="009B46AF" w:rsidRDefault="009B46AF" w:rsidP="009B46AF">
      <w:pPr>
        <w:autoSpaceDE w:val="0"/>
        <w:autoSpaceDN w:val="0"/>
        <w:adjustRightInd w:val="0"/>
        <w:ind w:left="426"/>
        <w:rPr>
          <w:bCs/>
          <w:sz w:val="22"/>
          <w:szCs w:val="22"/>
        </w:rPr>
      </w:pPr>
      <w:r w:rsidRPr="00D611F4">
        <w:rPr>
          <w:bCs/>
          <w:sz w:val="22"/>
          <w:szCs w:val="22"/>
        </w:rPr>
        <w:t xml:space="preserve">В стоимость обучения входит раздаточный материал в электронном виде, сертификат в электронном виде (с указанием </w:t>
      </w:r>
      <w:r>
        <w:rPr>
          <w:bCs/>
          <w:sz w:val="22"/>
          <w:szCs w:val="22"/>
        </w:rPr>
        <w:t>1</w:t>
      </w:r>
      <w:r w:rsidRPr="00D611F4">
        <w:rPr>
          <w:bCs/>
          <w:sz w:val="22"/>
          <w:szCs w:val="22"/>
        </w:rPr>
        <w:t xml:space="preserve">0 академических часов), </w:t>
      </w:r>
      <w:proofErr w:type="spellStart"/>
      <w:r w:rsidRPr="00D611F4">
        <w:rPr>
          <w:bCs/>
          <w:sz w:val="22"/>
          <w:szCs w:val="22"/>
        </w:rPr>
        <w:t>онлайн</w:t>
      </w:r>
      <w:proofErr w:type="spellEnd"/>
      <w:r w:rsidRPr="00D611F4">
        <w:rPr>
          <w:bCs/>
          <w:sz w:val="22"/>
          <w:szCs w:val="22"/>
        </w:rPr>
        <w:t xml:space="preserve"> включение с тренером</w:t>
      </w:r>
      <w:r>
        <w:rPr>
          <w:bCs/>
          <w:sz w:val="22"/>
          <w:szCs w:val="22"/>
        </w:rPr>
        <w:t>.</w:t>
      </w:r>
    </w:p>
    <w:p w:rsidR="009B46AF" w:rsidRDefault="009B46AF" w:rsidP="009B46AF">
      <w:pPr>
        <w:autoSpaceDE w:val="0"/>
        <w:autoSpaceDN w:val="0"/>
        <w:adjustRightInd w:val="0"/>
        <w:ind w:left="426"/>
        <w:rPr>
          <w:bCs/>
          <w:sz w:val="22"/>
          <w:szCs w:val="22"/>
        </w:rPr>
      </w:pPr>
    </w:p>
    <w:p w:rsidR="009B46AF" w:rsidRPr="004F2767" w:rsidRDefault="009B46AF" w:rsidP="009B46AF">
      <w:pPr>
        <w:autoSpaceDE w:val="0"/>
        <w:autoSpaceDN w:val="0"/>
        <w:adjustRightInd w:val="0"/>
        <w:ind w:left="426"/>
        <w:rPr>
          <w:color w:val="000000"/>
          <w:sz w:val="22"/>
          <w:szCs w:val="22"/>
          <w:u w:val="single"/>
          <w:shd w:val="clear" w:color="auto" w:fill="FFFFFF"/>
        </w:rPr>
      </w:pPr>
      <w:r w:rsidRPr="004F2767">
        <w:rPr>
          <w:bCs/>
          <w:sz w:val="22"/>
          <w:szCs w:val="22"/>
          <w:u w:val="single"/>
        </w:rPr>
        <w:t xml:space="preserve">На семинарах с </w:t>
      </w:r>
      <w:proofErr w:type="spellStart"/>
      <w:r w:rsidRPr="004F2767">
        <w:rPr>
          <w:bCs/>
          <w:sz w:val="22"/>
          <w:szCs w:val="22"/>
          <w:u w:val="single"/>
        </w:rPr>
        <w:t>Гилёвой</w:t>
      </w:r>
      <w:proofErr w:type="spellEnd"/>
      <w:r w:rsidRPr="004F2767">
        <w:rPr>
          <w:bCs/>
          <w:sz w:val="22"/>
          <w:szCs w:val="22"/>
          <w:u w:val="single"/>
        </w:rPr>
        <w:t xml:space="preserve"> Н.В. запись семинара не ведется.</w:t>
      </w:r>
    </w:p>
    <w:p w:rsidR="009B46AF" w:rsidRPr="009B46AF" w:rsidRDefault="009B46AF" w:rsidP="009B46AF">
      <w:pPr>
        <w:pStyle w:val="a8"/>
        <w:spacing w:before="206"/>
        <w:ind w:left="360" w:right="197"/>
        <w:rPr>
          <w:b/>
          <w:color w:val="001F5F"/>
          <w:spacing w:val="1"/>
        </w:rPr>
      </w:pPr>
    </w:p>
    <w:p w:rsidR="009B46AF" w:rsidRPr="002251B9" w:rsidRDefault="009B46AF" w:rsidP="009B46AF">
      <w:pPr>
        <w:pStyle w:val="a8"/>
        <w:ind w:left="360"/>
        <w:rPr>
          <w:bCs/>
        </w:rPr>
      </w:pPr>
      <w:r w:rsidRPr="00043614">
        <w:rPr>
          <w:b/>
          <w:color w:val="FF0000"/>
          <w:sz w:val="28"/>
          <w:szCs w:val="28"/>
        </w:rPr>
        <w:t>Стоимость указана БЕЗ НДС</w:t>
      </w:r>
      <w:r w:rsidRPr="00484D2A">
        <w:rPr>
          <w:noProof/>
        </w:rPr>
        <w:pict>
          <v:shape id="AutoShape 83" o:spid="_x0000_s1036" type="#_x0000_t32" style="position:absolute;left:0;text-align:left;margin-left:324.6pt;margin-top:-44.65pt;width:0;height:761.25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" strokecolor="#4f81bd" strokeweight="2.5pt">
            <v:stroke dashstyle="1 1" startarrow="diamond" endarrow="diamond" endcap="round"/>
            <v:shadow color="#868686"/>
          </v:shape>
        </w:pict>
      </w:r>
    </w:p>
    <w:p w:rsidR="009B46AF" w:rsidRPr="00043614" w:rsidRDefault="009B46AF" w:rsidP="009B46AF">
      <w:pPr>
        <w:pStyle w:val="a8"/>
        <w:ind w:left="360"/>
        <w:rPr>
          <w:sz w:val="28"/>
          <w:szCs w:val="28"/>
        </w:rPr>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Default="009B46AF" w:rsidP="009B46AF">
      <w:pPr>
        <w:ind w:left="643"/>
        <w:jc w:val="both"/>
      </w:pPr>
    </w:p>
    <w:p w:rsidR="009B46AF" w:rsidRPr="004101E6" w:rsidRDefault="009B46AF" w:rsidP="009B46AF">
      <w:pPr>
        <w:ind w:left="643"/>
        <w:jc w:val="both"/>
      </w:pPr>
      <w:r w:rsidRPr="004101E6">
        <w:lastRenderedPageBreak/>
        <w:t>трудового договора при отрицательном результате испытания при приеме на работу. Порядок доказывания несоответствия работника занимаемой должности;</w:t>
      </w:r>
    </w:p>
    <w:p w:rsidR="009B46AF" w:rsidRPr="004101E6" w:rsidRDefault="009B46AF" w:rsidP="009B46AF">
      <w:pPr>
        <w:numPr>
          <w:ilvl w:val="0"/>
          <w:numId w:val="40"/>
        </w:numPr>
        <w:tabs>
          <w:tab w:val="clear" w:pos="360"/>
          <w:tab w:val="num" w:pos="643"/>
        </w:tabs>
        <w:ind w:left="643"/>
        <w:jc w:val="both"/>
      </w:pPr>
      <w:r w:rsidRPr="004101E6">
        <w:t xml:space="preserve">О переводах на другую работу. Временный перевод по состоянию здоровья. Последствия для работодателя в случае невозможности перевода работника на другую работу по состоянию здоровья; </w:t>
      </w:r>
    </w:p>
    <w:p w:rsidR="009B46AF" w:rsidRPr="004101E6" w:rsidRDefault="009B46AF" w:rsidP="009B46AF">
      <w:pPr>
        <w:numPr>
          <w:ilvl w:val="0"/>
          <w:numId w:val="41"/>
        </w:numPr>
        <w:tabs>
          <w:tab w:val="clear" w:pos="360"/>
          <w:tab w:val="num" w:pos="643"/>
        </w:tabs>
        <w:ind w:left="643"/>
        <w:jc w:val="both"/>
      </w:pPr>
      <w:r w:rsidRPr="004101E6">
        <w:t>Основания и порядок прекращения трудового договора;</w:t>
      </w:r>
    </w:p>
    <w:p w:rsidR="009B46AF" w:rsidRPr="004101E6" w:rsidRDefault="009B46AF" w:rsidP="009B46AF">
      <w:pPr>
        <w:numPr>
          <w:ilvl w:val="0"/>
          <w:numId w:val="42"/>
        </w:numPr>
        <w:tabs>
          <w:tab w:val="clear" w:pos="360"/>
          <w:tab w:val="num" w:pos="643"/>
        </w:tabs>
        <w:ind w:left="643"/>
        <w:jc w:val="both"/>
      </w:pPr>
      <w:r w:rsidRPr="004101E6">
        <w:t>Порядок расторжения трудового договора по инициативе работника. Риски работодателя в случае несоблюдения условий трудового договора и расторжения последнего по инициативе работника;</w:t>
      </w:r>
    </w:p>
    <w:p w:rsidR="009B46AF" w:rsidRPr="00C13E94" w:rsidRDefault="009B46AF" w:rsidP="009B46AF">
      <w:pPr>
        <w:pStyle w:val="a8"/>
        <w:numPr>
          <w:ilvl w:val="0"/>
          <w:numId w:val="49"/>
        </w:numPr>
        <w:tabs>
          <w:tab w:val="clear" w:pos="360"/>
          <w:tab w:val="num" w:pos="643"/>
        </w:tabs>
        <w:spacing w:line="259" w:lineRule="auto"/>
        <w:ind w:left="643" w:right="707"/>
        <w:contextualSpacing/>
        <w:jc w:val="both"/>
        <w:rPr>
          <w:bCs/>
          <w:szCs w:val="28"/>
        </w:rPr>
      </w:pPr>
      <w:r w:rsidRPr="008A0996">
        <w:rPr>
          <w:szCs w:val="28"/>
        </w:rPr>
        <w:t>Обобщение судебной практики о некоторых вопросах применения судами</w:t>
      </w:r>
      <w:r>
        <w:rPr>
          <w:szCs w:val="28"/>
        </w:rPr>
        <w:t xml:space="preserve"> </w:t>
      </w:r>
      <w:r w:rsidRPr="008A0996">
        <w:rPr>
          <w:szCs w:val="28"/>
        </w:rPr>
        <w:t>трудового законодательства при разрешении трудовых споров от 17 июня 2024 года</w:t>
      </w:r>
      <w:r>
        <w:rPr>
          <w:szCs w:val="28"/>
        </w:rPr>
        <w:t>;</w:t>
      </w:r>
    </w:p>
    <w:p w:rsidR="009B46AF" w:rsidRPr="004101E6" w:rsidRDefault="009B46AF" w:rsidP="009B46AF">
      <w:pPr>
        <w:pStyle w:val="a8"/>
        <w:numPr>
          <w:ilvl w:val="0"/>
          <w:numId w:val="44"/>
        </w:numPr>
        <w:tabs>
          <w:tab w:val="clear" w:pos="502"/>
          <w:tab w:val="num" w:pos="643"/>
        </w:tabs>
        <w:ind w:left="643"/>
        <w:contextualSpacing/>
        <w:rPr>
          <w:bCs/>
          <w:lang w:val="kk-KZ"/>
        </w:rPr>
      </w:pPr>
      <w:r w:rsidRPr="004101E6">
        <w:rPr>
          <w:bCs/>
        </w:rPr>
        <w:t xml:space="preserve">Краткий анализ содержания </w:t>
      </w:r>
      <w:r w:rsidRPr="004101E6">
        <w:t xml:space="preserve">Методических рекомендаций по разработке </w:t>
      </w:r>
      <w:proofErr w:type="gramStart"/>
      <w:r w:rsidRPr="004101E6">
        <w:t>системы оплаты труда работников организаций частной формы собственности</w:t>
      </w:r>
      <w:proofErr w:type="gramEnd"/>
      <w:r w:rsidRPr="004101E6">
        <w:t xml:space="preserve"> от 21 февраля 2022 года;</w:t>
      </w:r>
    </w:p>
    <w:p w:rsidR="009B46AF" w:rsidRPr="004101E6" w:rsidRDefault="009B46AF" w:rsidP="009B46AF">
      <w:pPr>
        <w:pStyle w:val="a9"/>
        <w:numPr>
          <w:ilvl w:val="0"/>
          <w:numId w:val="44"/>
        </w:numPr>
        <w:tabs>
          <w:tab w:val="clear" w:pos="502"/>
          <w:tab w:val="num" w:pos="643"/>
        </w:tabs>
        <w:spacing w:after="0"/>
        <w:ind w:left="643"/>
        <w:jc w:val="both"/>
        <w:rPr>
          <w:bCs/>
          <w:color w:val="000000"/>
        </w:rPr>
      </w:pPr>
      <w:r>
        <w:rPr>
          <w:noProof/>
        </w:rPr>
        <w:pict>
          <v:shape id="_x0000_s1037" type="#_x0000_t32" style="position:absolute;left:0;text-align:left;margin-left:290.85pt;margin-top:-412.65pt;width:0;height:761.25pt;z-index:2516741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" strokecolor="#4f81bd" strokeweight="2.5pt">
            <v:stroke dashstyle="1 1" startarrow="diamond" endarrow="diamond" endcap="round"/>
            <v:shadow color="#868686"/>
          </v:shape>
        </w:pict>
      </w:r>
      <w:r w:rsidRPr="004101E6">
        <w:rPr>
          <w:rStyle w:val="s0"/>
        </w:rPr>
        <w:t xml:space="preserve">Государственный контроль в области трудового законодательства Республики Казахстан. Порядок посещение субъекта контроля. </w:t>
      </w:r>
      <w:r w:rsidRPr="004101E6">
        <w:t xml:space="preserve">Ответственность за нарушение трудового законодательства </w:t>
      </w:r>
      <w:r w:rsidRPr="004101E6">
        <w:lastRenderedPageBreak/>
        <w:t xml:space="preserve">Республики Казахстан с учётом Административного и Уголовного кодексов. </w:t>
      </w:r>
    </w:p>
    <w:p w:rsidR="009B46AF" w:rsidRPr="004101E6" w:rsidRDefault="009B46AF" w:rsidP="009B46AF">
      <w:pPr>
        <w:pStyle w:val="1"/>
        <w:rPr>
          <w:rFonts w:ascii="Times New Roman" w:hAnsi="Times New Roman"/>
          <w:sz w:val="24"/>
        </w:rPr>
      </w:pPr>
      <w:r w:rsidRPr="004101E6">
        <w:rPr>
          <w:rFonts w:ascii="Times New Roman" w:hAnsi="Times New Roman"/>
          <w:sz w:val="24"/>
        </w:rPr>
        <w:t xml:space="preserve"> Рассмотрение кейсов по вопросам семинара. Ответы на вопросы слушателей.</w:t>
      </w:r>
    </w:p>
    <w:p w:rsidR="009B46AF" w:rsidRPr="004101E6" w:rsidRDefault="009B46AF" w:rsidP="009B46AF">
      <w:pPr>
        <w:jc w:val="both"/>
      </w:pPr>
    </w:p>
    <w:p w:rsidR="009B46AF" w:rsidRPr="004101E6" w:rsidRDefault="009B46AF" w:rsidP="009B46AF"/>
    <w:p w:rsidR="009B46AF" w:rsidRDefault="009B46AF" w:rsidP="00043614">
      <w:pPr>
        <w:pStyle w:val="a8"/>
        <w:ind w:left="360" w:right="-6"/>
        <w:rPr>
          <w:b/>
          <w:color w:val="002060"/>
          <w:lang w:val="kk-KZ"/>
        </w:rPr>
      </w:pPr>
    </w:p>
    <w:p w:rsidR="009B46AF" w:rsidRDefault="009B46AF" w:rsidP="00043614">
      <w:pPr>
        <w:pStyle w:val="a8"/>
        <w:ind w:left="360" w:right="-6"/>
        <w:rPr>
          <w:b/>
          <w:color w:val="002060"/>
          <w:lang w:val="kk-KZ"/>
        </w:rPr>
      </w:pPr>
    </w:p>
    <w:p w:rsidR="009B46AF" w:rsidRDefault="009B46AF" w:rsidP="00043614">
      <w:pPr>
        <w:pStyle w:val="a8"/>
        <w:ind w:left="360" w:right="-6"/>
        <w:rPr>
          <w:b/>
          <w:color w:val="002060"/>
          <w:lang w:val="kk-KZ"/>
        </w:rPr>
      </w:pPr>
    </w:p>
    <w:p w:rsidR="009B46AF" w:rsidRDefault="009B46AF" w:rsidP="00043614">
      <w:pPr>
        <w:pStyle w:val="a8"/>
        <w:ind w:left="360" w:right="-6"/>
        <w:rPr>
          <w:b/>
          <w:color w:val="002060"/>
          <w:lang w:val="kk-KZ"/>
        </w:rPr>
      </w:pPr>
    </w:p>
    <w:p w:rsidR="009B46AF" w:rsidRDefault="009B46AF" w:rsidP="00043614">
      <w:pPr>
        <w:pStyle w:val="a8"/>
        <w:ind w:left="360" w:right="-6"/>
        <w:rPr>
          <w:b/>
          <w:color w:val="002060"/>
          <w:lang w:val="kk-KZ"/>
        </w:rPr>
      </w:pPr>
    </w:p>
    <w:p w:rsidR="009B46AF" w:rsidRDefault="009B46AF" w:rsidP="00043614">
      <w:pPr>
        <w:pStyle w:val="a8"/>
        <w:ind w:left="360" w:right="-6"/>
        <w:rPr>
          <w:b/>
          <w:color w:val="002060"/>
          <w:lang w:val="kk-KZ"/>
        </w:rPr>
      </w:pPr>
    </w:p>
    <w:p w:rsidR="009B46AF" w:rsidRDefault="009B46AF" w:rsidP="00043614">
      <w:pPr>
        <w:pStyle w:val="a8"/>
        <w:ind w:left="360" w:right="-6"/>
        <w:rPr>
          <w:b/>
          <w:color w:val="002060"/>
          <w:lang w:val="kk-KZ"/>
        </w:rPr>
      </w:pPr>
    </w:p>
    <w:p w:rsidR="009B46AF" w:rsidRDefault="009B46AF" w:rsidP="00043614">
      <w:pPr>
        <w:pStyle w:val="a8"/>
        <w:ind w:left="360" w:right="-6"/>
        <w:rPr>
          <w:b/>
          <w:color w:val="002060"/>
          <w:lang w:val="kk-KZ"/>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9B46AF" w:rsidRDefault="009B46AF" w:rsidP="00043614">
      <w:pPr>
        <w:ind w:left="643"/>
        <w:jc w:val="both"/>
        <w:rPr>
          <w:color w:val="333333"/>
        </w:rPr>
      </w:pPr>
    </w:p>
    <w:p w:rsidR="009B46AF" w:rsidRDefault="009B46AF" w:rsidP="00043614">
      <w:pPr>
        <w:ind w:left="643"/>
        <w:jc w:val="both"/>
        <w:rPr>
          <w:color w:val="333333"/>
        </w:rPr>
      </w:pPr>
    </w:p>
    <w:p w:rsidR="0034735A" w:rsidRDefault="0034735A" w:rsidP="0034735A">
      <w:pPr>
        <w:jc w:val="both"/>
        <w:rPr>
          <w:color w:val="333333"/>
        </w:rPr>
      </w:pPr>
    </w:p>
    <w:p w:rsidR="00F971C1" w:rsidRPr="00043614" w:rsidRDefault="00F971C1" w:rsidP="00E611FC">
      <w:pPr>
        <w:autoSpaceDE w:val="0"/>
        <w:autoSpaceDN w:val="0"/>
        <w:adjustRightInd w:val="0"/>
        <w:rPr>
          <w:b/>
          <w:color w:val="002060"/>
        </w:rPr>
        <w:sectPr w:rsidR="00F971C1" w:rsidRPr="00043614" w:rsidSect="006D0D19">
          <w:type w:val="continuous"/>
          <w:pgSz w:w="11906" w:h="16838"/>
          <w:pgMar w:top="1418" w:right="849" w:bottom="851" w:left="993" w:header="680" w:footer="510" w:gutter="0"/>
          <w:cols w:num="2" w:space="426" w:equalWidth="0">
            <w:col w:w="5314" w:space="427"/>
            <w:col w:w="4323"/>
          </w:cols>
          <w:docGrid w:linePitch="360"/>
        </w:sectPr>
      </w:pPr>
    </w:p>
    <w:p w:rsidR="00EE6AF9" w:rsidRPr="001656ED" w:rsidRDefault="00EE6AF9" w:rsidP="00DD7DCD">
      <w:pPr>
        <w:tabs>
          <w:tab w:val="left" w:pos="8145"/>
        </w:tabs>
        <w:sectPr w:rsidR="00EE6AF9" w:rsidRPr="001656ED" w:rsidSect="003C410B">
          <w:type w:val="continuous"/>
          <w:pgSz w:w="11906" w:h="16838"/>
          <w:pgMar w:top="1418" w:right="849" w:bottom="851" w:left="993" w:header="680" w:footer="510" w:gutter="0"/>
          <w:cols w:num="2" w:space="142"/>
          <w:docGrid w:linePitch="360"/>
        </w:sectPr>
      </w:pPr>
    </w:p>
    <w:p w:rsidR="00043614" w:rsidRPr="00043614" w:rsidRDefault="00043614" w:rsidP="00043614">
      <w:pPr>
        <w:pStyle w:val="a8"/>
        <w:ind w:left="360"/>
        <w:rPr>
          <w:sz w:val="22"/>
          <w:szCs w:val="22"/>
        </w:rPr>
      </w:pPr>
      <w:r>
        <w:rPr>
          <w:b/>
          <w:bCs/>
          <w:color w:val="002B82"/>
          <w:sz w:val="28"/>
          <w:szCs w:val="28"/>
        </w:rPr>
        <w:lastRenderedPageBreak/>
        <w:t>О</w:t>
      </w:r>
      <w:r w:rsidRPr="00043614">
        <w:rPr>
          <w:b/>
          <w:bCs/>
          <w:color w:val="002B82"/>
          <w:sz w:val="28"/>
          <w:szCs w:val="28"/>
        </w:rPr>
        <w:t xml:space="preserve"> ЛЕКТОРЕ: </w:t>
      </w:r>
    </w:p>
    <w:p w:rsidR="00043614" w:rsidRDefault="00043614" w:rsidP="00043614">
      <w:pPr>
        <w:pStyle w:val="a8"/>
        <w:autoSpaceDE w:val="0"/>
        <w:autoSpaceDN w:val="0"/>
        <w:adjustRightInd w:val="0"/>
        <w:ind w:left="360"/>
        <w:rPr>
          <w:b/>
          <w:bCs/>
          <w:color w:val="002B82"/>
          <w:sz w:val="28"/>
          <w:szCs w:val="28"/>
        </w:rPr>
      </w:pPr>
      <w:r w:rsidRPr="00043614">
        <w:rPr>
          <w:b/>
          <w:bCs/>
          <w:color w:val="002B82"/>
          <w:sz w:val="28"/>
          <w:szCs w:val="28"/>
        </w:rPr>
        <w:t>ГИЛЁВА НАТАЛЬЯ ВАСИЛЬЕВНА</w:t>
      </w:r>
    </w:p>
    <w:p w:rsidR="0034735A" w:rsidRPr="0034735A" w:rsidRDefault="0034735A" w:rsidP="00043614">
      <w:pPr>
        <w:pStyle w:val="a8"/>
        <w:autoSpaceDE w:val="0"/>
        <w:autoSpaceDN w:val="0"/>
        <w:adjustRightInd w:val="0"/>
        <w:ind w:left="360"/>
        <w:rPr>
          <w:b/>
          <w:color w:val="002060"/>
          <w:lang w:val="kk-KZ"/>
        </w:rPr>
      </w:pPr>
    </w:p>
    <w:p w:rsidR="00043614" w:rsidRPr="0034735A" w:rsidRDefault="0034735A" w:rsidP="00043614">
      <w:pPr>
        <w:pStyle w:val="a8"/>
        <w:ind w:left="360"/>
      </w:pPr>
      <w:r w:rsidRPr="0034735A">
        <w:rPr>
          <w:lang w:val="kk-KZ"/>
        </w:rPr>
        <w:t>П</w:t>
      </w:r>
      <w:proofErr w:type="spellStart"/>
      <w:r w:rsidR="00043614" w:rsidRPr="0034735A">
        <w:t>ризнанный</w:t>
      </w:r>
      <w:proofErr w:type="spellEnd"/>
      <w:r w:rsidR="00043614" w:rsidRPr="0034735A">
        <w:t xml:space="preserve">  эксперт по трудовому праву  в Республике Казахстан, доцент кафедры международного права, факультета международных отношений Казахского Национального Университета имени </w:t>
      </w:r>
      <w:proofErr w:type="spellStart"/>
      <w:r w:rsidR="00043614" w:rsidRPr="0034735A">
        <w:t>Аль-Фараби</w:t>
      </w:r>
      <w:proofErr w:type="spellEnd"/>
      <w:r w:rsidR="00043614" w:rsidRPr="0034735A">
        <w:t>, профессиональный бизнес тренер.</w:t>
      </w:r>
    </w:p>
    <w:p w:rsidR="00043614" w:rsidRPr="0034735A" w:rsidRDefault="00043614" w:rsidP="00043614">
      <w:pPr>
        <w:pStyle w:val="a8"/>
        <w:autoSpaceDE w:val="0"/>
        <w:autoSpaceDN w:val="0"/>
        <w:adjustRightInd w:val="0"/>
        <w:ind w:left="360"/>
      </w:pPr>
      <w:r w:rsidRPr="0034735A">
        <w:t>Регулярно проводит тренинги и семинары для руководителей организаций, руководителей структурных подразделений, департаментов, юристов, менеджеров по персоналу по темам: «Нормы Трудового Кодекса РК в интересах работодателя», «Некоторые вопросы трудового законодательства РК», «Особенности регулирования трудовых отношений при вахтовом методе работы», «Правовые вопросы безопасности и охраны труда», «</w:t>
      </w:r>
      <w:proofErr w:type="gramStart"/>
      <w:r w:rsidRPr="0034735A">
        <w:t>Законодательное</w:t>
      </w:r>
      <w:proofErr w:type="gramEnd"/>
      <w:r w:rsidRPr="0034735A">
        <w:t xml:space="preserve"> регулирование</w:t>
      </w:r>
      <w:r w:rsidRPr="0034735A">
        <w:rPr>
          <w:color w:val="FFFFFF" w:themeColor="background1"/>
        </w:rPr>
        <w:t>1</w:t>
      </w:r>
      <w:r w:rsidRPr="0034735A">
        <w:t>трудовых отношений по Трудовому кодексу Республики Казахстан».</w:t>
      </w:r>
    </w:p>
    <w:p w:rsidR="008408F5" w:rsidRDefault="008408F5" w:rsidP="00287B70">
      <w:pPr>
        <w:tabs>
          <w:tab w:val="num" w:pos="432"/>
        </w:tabs>
        <w:rPr>
          <w:sz w:val="18"/>
          <w:szCs w:val="18"/>
        </w:rPr>
      </w:pPr>
    </w:p>
    <w:p w:rsidR="0034735A" w:rsidRDefault="00484D2A" w:rsidP="00287B70">
      <w:pPr>
        <w:tabs>
          <w:tab w:val="num" w:pos="432"/>
        </w:tabs>
        <w:rPr>
          <w:sz w:val="18"/>
          <w:szCs w:val="18"/>
        </w:rPr>
      </w:pPr>
      <w:r>
        <w:rPr>
          <w:noProof/>
          <w:sz w:val="18"/>
          <w:szCs w:val="18"/>
        </w:rPr>
        <w:pict>
          <v:shape id="_x0000_s1033" type="#_x0000_t32" style="position:absolute;margin-left:-55.95pt;margin-top:4.4pt;width:600pt;height:0;z-index:251670016" o:connectortype="straight" strokecolor="#c00000" strokeweight="3pt">
            <v:stroke endcap="round"/>
            <v:shadow type="perspective" color="#622423 [1605]" opacity=".5" offset="1pt" offset2="-1pt"/>
          </v:shape>
        </w:pict>
      </w: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Pr="004F457F" w:rsidRDefault="0034735A" w:rsidP="00287B70">
      <w:pPr>
        <w:tabs>
          <w:tab w:val="num" w:pos="432"/>
        </w:tabs>
        <w:rPr>
          <w:sz w:val="18"/>
          <w:szCs w:val="18"/>
        </w:rPr>
      </w:pPr>
    </w:p>
    <w:sectPr w:rsidR="0034735A" w:rsidRPr="004F457F" w:rsidSect="0034735A">
      <w:pgSz w:w="11906" w:h="16838"/>
      <w:pgMar w:top="851" w:right="851" w:bottom="851" w:left="1134"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6AF" w:rsidRDefault="009B46AF" w:rsidP="00E468EC">
      <w:r>
        <w:separator/>
      </w:r>
    </w:p>
  </w:endnote>
  <w:endnote w:type="continuationSeparator" w:id="0">
    <w:p w:rsidR="009B46AF" w:rsidRDefault="009B46AF" w:rsidP="00E468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AF" w:rsidRDefault="009B46AF">
    <w:pPr>
      <w:pStyle w:val="a6"/>
    </w:pPr>
    <w:r>
      <w:rPr>
        <w:noProof/>
      </w:rPr>
      <w:pict>
        <v:rect id="Rectangle 7" o:spid="_x0000_s4097" style="position:absolute;margin-left:-.8pt;margin-top:-4.4pt;width:486.3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" stroked="f">
          <v:textbox>
            <w:txbxContent>
              <w:p w:rsidR="009B46AF" w:rsidRPr="00B72B99" w:rsidRDefault="009B46AF" w:rsidP="0011481E">
                <w:pPr>
                  <w:spacing w:before="120"/>
                  <w:jc w:val="center"/>
                  <w:rPr>
                    <w:rFonts w:ascii="Cambria" w:hAnsi="Cambria"/>
                    <w:color w:val="002060"/>
                    <w:sz w:val="22"/>
                    <w:szCs w:val="22"/>
                  </w:rPr>
                </w:pPr>
                <w:r w:rsidRPr="00B72B99">
                  <w:rPr>
                    <w:rFonts w:ascii="Cambria" w:hAnsi="Cambria"/>
                    <w:color w:val="002060"/>
                    <w:sz w:val="22"/>
                    <w:szCs w:val="22"/>
                  </w:rPr>
                  <w:t xml:space="preserve">г. Караганда, ул. </w:t>
                </w:r>
                <w:proofErr w:type="spellStart"/>
                <w:r>
                  <w:rPr>
                    <w:rFonts w:ascii="Cambria" w:hAnsi="Cambria"/>
                    <w:color w:val="002060"/>
                    <w:sz w:val="22"/>
                    <w:szCs w:val="22"/>
                  </w:rPr>
                  <w:t>Аманжолова</w:t>
                </w:r>
                <w:proofErr w:type="spellEnd"/>
                <w:r>
                  <w:rPr>
                    <w:rFonts w:ascii="Cambria" w:hAnsi="Cambria"/>
                    <w:color w:val="002060"/>
                    <w:sz w:val="22"/>
                    <w:szCs w:val="22"/>
                  </w:rPr>
                  <w:t xml:space="preserve"> 96/1, офис 9</w:t>
                </w:r>
              </w:p>
              <w:p w:rsidR="009B46AF" w:rsidRPr="0011481E" w:rsidRDefault="009B46AF" w:rsidP="0011481E">
                <w:pPr>
                  <w:pStyle w:val="a6"/>
                  <w:ind w:right="360"/>
                  <w:jc w:val="center"/>
                </w:pPr>
              </w:p>
              <w:p w:rsidR="009B46AF" w:rsidRPr="00F55D99" w:rsidRDefault="009B46AF" w:rsidP="002E0004">
                <w:pPr>
                  <w:spacing w:before="40"/>
                  <w:jc w:val="center"/>
                  <w:rPr>
                    <w:color w:val="FF6600"/>
                  </w:rPr>
                </w:pP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6AF" w:rsidRDefault="009B46AF" w:rsidP="00E468EC">
      <w:r>
        <w:separator/>
      </w:r>
    </w:p>
  </w:footnote>
  <w:footnote w:type="continuationSeparator" w:id="0">
    <w:p w:rsidR="009B46AF" w:rsidRDefault="009B46AF" w:rsidP="00E46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AF" w:rsidRPr="00A77400" w:rsidRDefault="009B46AF" w:rsidP="004B706C">
    <w:pPr>
      <w:rPr>
        <w:rFonts w:ascii="Calibri" w:hAnsi="Calibri" w:cs="Calibri"/>
        <w:b/>
        <w:color w:val="FF0000"/>
        <w:sz w:val="28"/>
        <w:szCs w:val="28"/>
      </w:rPr>
    </w:pPr>
    <w:r>
      <w:rPr>
        <w:rFonts w:ascii="Calibri" w:hAnsi="Calibri" w:cs="Calibri"/>
        <w:b/>
        <w:noProof/>
        <w:color w:val="FF0000"/>
        <w:sz w:val="28"/>
        <w:szCs w:val="28"/>
      </w:rPr>
      <w:drawing>
        <wp:anchor distT="0" distB="0" distL="114300" distR="114300" simplePos="0" relativeHeight="251659264" behindDoc="0" locked="0" layoutInCell="1" allowOverlap="1">
          <wp:simplePos x="0" y="0"/>
          <wp:positionH relativeFrom="column">
            <wp:posOffset>4090035</wp:posOffset>
          </wp:positionH>
          <wp:positionV relativeFrom="paragraph">
            <wp:posOffset>-196215</wp:posOffset>
          </wp:positionV>
          <wp:extent cx="2095500" cy="552450"/>
          <wp:effectExtent l="0" t="0" r="0" b="0"/>
          <wp:wrapNone/>
          <wp:docPr id="2" name="Рисунок 2" descr="logo_col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logo_color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552450"/>
                  </a:xfrm>
                  <a:prstGeom prst="rect">
                    <a:avLst/>
                  </a:prstGeom>
                  <a:noFill/>
                  <a:ln>
                    <a:noFill/>
                  </a:ln>
                </pic:spPr>
              </pic:pic>
            </a:graphicData>
          </a:graphic>
        </wp:anchor>
      </w:drawing>
    </w:r>
    <w:r>
      <w:rPr>
        <w:rFonts w:ascii="Calibri" w:hAnsi="Calibri" w:cs="Calibri"/>
        <w:b/>
        <w:noProof/>
        <w:color w:val="FF0000"/>
        <w:sz w:val="28"/>
        <w:szCs w:val="28"/>
      </w:rPr>
      <w:t>3 июля</w:t>
    </w:r>
    <w:r>
      <w:rPr>
        <w:rFonts w:ascii="Calibri" w:hAnsi="Calibri" w:cs="Calibri"/>
        <w:b/>
        <w:color w:val="FF0000"/>
        <w:sz w:val="28"/>
        <w:szCs w:val="28"/>
      </w:rPr>
      <w:t xml:space="preserve"> 2026г.</w:t>
    </w:r>
    <w:r>
      <w:rPr>
        <w:rFonts w:ascii="Calibri" w:hAnsi="Calibri" w:cs="Calibri"/>
        <w:b/>
        <w:color w:val="FF0000"/>
        <w:sz w:val="28"/>
        <w:szCs w:val="28"/>
        <w:lang w:val="en-US"/>
      </w:rPr>
      <w:t xml:space="preserve"> </w:t>
    </w:r>
  </w:p>
  <w:p w:rsidR="009B46AF" w:rsidRDefault="009B46A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4239"/>
    <w:multiLevelType w:val="hybridMultilevel"/>
    <w:tmpl w:val="955C9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780ACF"/>
    <w:multiLevelType w:val="hybridMultilevel"/>
    <w:tmpl w:val="DEEED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B7122"/>
    <w:multiLevelType w:val="hybridMultilevel"/>
    <w:tmpl w:val="312E2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94D3F"/>
    <w:multiLevelType w:val="hybridMultilevel"/>
    <w:tmpl w:val="745EAF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6A63BCB"/>
    <w:multiLevelType w:val="hybridMultilevel"/>
    <w:tmpl w:val="14A43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353343"/>
    <w:multiLevelType w:val="hybridMultilevel"/>
    <w:tmpl w:val="A5EA7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643C61"/>
    <w:multiLevelType w:val="hybridMultilevel"/>
    <w:tmpl w:val="30B8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8155DC"/>
    <w:multiLevelType w:val="hybridMultilevel"/>
    <w:tmpl w:val="23C0E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A029D6"/>
    <w:multiLevelType w:val="hybridMultilevel"/>
    <w:tmpl w:val="48F69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A94FDB"/>
    <w:multiLevelType w:val="hybridMultilevel"/>
    <w:tmpl w:val="E7400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145875"/>
    <w:multiLevelType w:val="hybridMultilevel"/>
    <w:tmpl w:val="E9C86294"/>
    <w:lvl w:ilvl="0" w:tplc="04190009">
      <w:start w:val="1"/>
      <w:numFmt w:val="bullet"/>
      <w:lvlText w:val=""/>
      <w:lvlJc w:val="left"/>
      <w:pPr>
        <w:tabs>
          <w:tab w:val="num" w:pos="502"/>
        </w:tabs>
        <w:ind w:left="502"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0D1D95"/>
    <w:multiLevelType w:val="hybridMultilevel"/>
    <w:tmpl w:val="92D0DAA2"/>
    <w:lvl w:ilvl="0" w:tplc="2FEE0F48">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F95325"/>
    <w:multiLevelType w:val="hybridMultilevel"/>
    <w:tmpl w:val="CD7A7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6B7B3F"/>
    <w:multiLevelType w:val="hybridMultilevel"/>
    <w:tmpl w:val="CB8EA14C"/>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92BA6"/>
    <w:multiLevelType w:val="multilevel"/>
    <w:tmpl w:val="E4040EAA"/>
    <w:lvl w:ilvl="0">
      <w:start w:val="1"/>
      <w:numFmt w:val="bullet"/>
      <w:pStyle w:val="5"/>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665240"/>
    <w:multiLevelType w:val="hybridMultilevel"/>
    <w:tmpl w:val="45F66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75FB8"/>
    <w:multiLevelType w:val="hybridMultilevel"/>
    <w:tmpl w:val="A35A657A"/>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1976432"/>
    <w:multiLevelType w:val="hybridMultilevel"/>
    <w:tmpl w:val="18E450C0"/>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72A3533"/>
    <w:multiLevelType w:val="hybridMultilevel"/>
    <w:tmpl w:val="A048536E"/>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E74616A"/>
    <w:multiLevelType w:val="hybridMultilevel"/>
    <w:tmpl w:val="550AB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8118E3"/>
    <w:multiLevelType w:val="hybridMultilevel"/>
    <w:tmpl w:val="E7566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8C3FCB"/>
    <w:multiLevelType w:val="hybridMultilevel"/>
    <w:tmpl w:val="1C3C8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644322"/>
    <w:multiLevelType w:val="hybridMultilevel"/>
    <w:tmpl w:val="6B0E7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231A36"/>
    <w:multiLevelType w:val="hybridMultilevel"/>
    <w:tmpl w:val="B512F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8F1D92"/>
    <w:multiLevelType w:val="hybridMultilevel"/>
    <w:tmpl w:val="86748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96E02A3"/>
    <w:multiLevelType w:val="hybridMultilevel"/>
    <w:tmpl w:val="B3A65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D624A0"/>
    <w:multiLevelType w:val="hybridMultilevel"/>
    <w:tmpl w:val="6C1E4A92"/>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5035207"/>
    <w:multiLevelType w:val="hybridMultilevel"/>
    <w:tmpl w:val="5A3A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9D08D4"/>
    <w:multiLevelType w:val="hybridMultilevel"/>
    <w:tmpl w:val="FDF6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39097B"/>
    <w:multiLevelType w:val="hybridMultilevel"/>
    <w:tmpl w:val="D79AA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9A74D3"/>
    <w:multiLevelType w:val="hybridMultilevel"/>
    <w:tmpl w:val="26A4DA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4EE72A9E"/>
    <w:multiLevelType w:val="hybridMultilevel"/>
    <w:tmpl w:val="DB724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B9167A"/>
    <w:multiLevelType w:val="hybridMultilevel"/>
    <w:tmpl w:val="EBCA66CC"/>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40B74DB"/>
    <w:multiLevelType w:val="hybridMultilevel"/>
    <w:tmpl w:val="7DAA7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DE5FF0"/>
    <w:multiLevelType w:val="hybridMultilevel"/>
    <w:tmpl w:val="6A744E92"/>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CD45F1"/>
    <w:multiLevelType w:val="hybridMultilevel"/>
    <w:tmpl w:val="D2081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3C1749"/>
    <w:multiLevelType w:val="hybridMultilevel"/>
    <w:tmpl w:val="7632F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8B6D69"/>
    <w:multiLevelType w:val="hybridMultilevel"/>
    <w:tmpl w:val="C66E0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B72749"/>
    <w:multiLevelType w:val="hybridMultilevel"/>
    <w:tmpl w:val="9F6C7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5624E8"/>
    <w:multiLevelType w:val="hybridMultilevel"/>
    <w:tmpl w:val="2BFCC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C4213A"/>
    <w:multiLevelType w:val="hybridMultilevel"/>
    <w:tmpl w:val="E2427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446829"/>
    <w:multiLevelType w:val="hybridMultilevel"/>
    <w:tmpl w:val="8DB27768"/>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2">
    <w:nsid w:val="75CE2AE5"/>
    <w:multiLevelType w:val="hybridMultilevel"/>
    <w:tmpl w:val="9A6E1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D3418E"/>
    <w:multiLevelType w:val="hybridMultilevel"/>
    <w:tmpl w:val="60C27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D35586"/>
    <w:multiLevelType w:val="hybridMultilevel"/>
    <w:tmpl w:val="A88EF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E17265"/>
    <w:multiLevelType w:val="hybridMultilevel"/>
    <w:tmpl w:val="1F008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A62889"/>
    <w:multiLevelType w:val="hybridMultilevel"/>
    <w:tmpl w:val="D4682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671005"/>
    <w:multiLevelType w:val="multilevel"/>
    <w:tmpl w:val="7978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9"/>
  </w:num>
  <w:num w:numId="3">
    <w:abstractNumId w:val="11"/>
  </w:num>
  <w:num w:numId="4">
    <w:abstractNumId w:val="43"/>
  </w:num>
  <w:num w:numId="5">
    <w:abstractNumId w:val="28"/>
  </w:num>
  <w:num w:numId="6">
    <w:abstractNumId w:val="9"/>
  </w:num>
  <w:num w:numId="7">
    <w:abstractNumId w:val="0"/>
  </w:num>
  <w:num w:numId="8">
    <w:abstractNumId w:val="31"/>
  </w:num>
  <w:num w:numId="9">
    <w:abstractNumId w:val="44"/>
  </w:num>
  <w:num w:numId="10">
    <w:abstractNumId w:val="19"/>
  </w:num>
  <w:num w:numId="11">
    <w:abstractNumId w:val="45"/>
  </w:num>
  <w:num w:numId="12">
    <w:abstractNumId w:val="15"/>
  </w:num>
  <w:num w:numId="13">
    <w:abstractNumId w:val="37"/>
  </w:num>
  <w:num w:numId="14">
    <w:abstractNumId w:val="46"/>
  </w:num>
  <w:num w:numId="15">
    <w:abstractNumId w:val="2"/>
  </w:num>
  <w:num w:numId="16">
    <w:abstractNumId w:val="1"/>
  </w:num>
  <w:num w:numId="17">
    <w:abstractNumId w:val="21"/>
  </w:num>
  <w:num w:numId="18">
    <w:abstractNumId w:val="27"/>
  </w:num>
  <w:num w:numId="19">
    <w:abstractNumId w:val="42"/>
  </w:num>
  <w:num w:numId="20">
    <w:abstractNumId w:val="5"/>
  </w:num>
  <w:num w:numId="21">
    <w:abstractNumId w:val="7"/>
  </w:num>
  <w:num w:numId="22">
    <w:abstractNumId w:val="4"/>
  </w:num>
  <w:num w:numId="23">
    <w:abstractNumId w:val="38"/>
  </w:num>
  <w:num w:numId="24">
    <w:abstractNumId w:val="3"/>
  </w:num>
  <w:num w:numId="25">
    <w:abstractNumId w:val="30"/>
  </w:num>
  <w:num w:numId="26">
    <w:abstractNumId w:val="6"/>
  </w:num>
  <w:num w:numId="27">
    <w:abstractNumId w:val="20"/>
  </w:num>
  <w:num w:numId="28">
    <w:abstractNumId w:val="40"/>
  </w:num>
  <w:num w:numId="29">
    <w:abstractNumId w:val="35"/>
  </w:num>
  <w:num w:numId="30">
    <w:abstractNumId w:val="22"/>
  </w:num>
  <w:num w:numId="31">
    <w:abstractNumId w:val="25"/>
  </w:num>
  <w:num w:numId="32">
    <w:abstractNumId w:val="33"/>
  </w:num>
  <w:num w:numId="33">
    <w:abstractNumId w:val="36"/>
  </w:num>
  <w:num w:numId="34">
    <w:abstractNumId w:val="8"/>
  </w:num>
  <w:num w:numId="35">
    <w:abstractNumId w:val="29"/>
  </w:num>
  <w:num w:numId="36">
    <w:abstractNumId w:val="14"/>
    <w:lvlOverride w:ilvl="0">
      <w:lvl w:ilvl="0">
        <w:numFmt w:val="bullet"/>
        <w:pStyle w:val="5"/>
        <w:lvlText w:val=""/>
        <w:lvlJc w:val="left"/>
        <w:pPr>
          <w:tabs>
            <w:tab w:val="num" w:pos="360"/>
          </w:tabs>
          <w:ind w:left="360" w:hanging="360"/>
        </w:pPr>
        <w:rPr>
          <w:rFonts w:ascii="Wingdings" w:hAnsi="Wingdings" w:hint="default"/>
          <w:sz w:val="20"/>
        </w:rPr>
      </w:lvl>
    </w:lvlOverride>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0"/>
  </w:num>
  <w:num w:numId="47">
    <w:abstractNumId w:val="24"/>
  </w:num>
  <w:num w:numId="48">
    <w:abstractNumId w:val="12"/>
  </w:num>
  <w:num w:numId="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hdrShapeDefaults>
    <o:shapedefaults v:ext="edit" spidmax="4099" strokecolor="#4f81bd">
      <v:stroke dashstyle="1 1" startarrow="diamond" endarrow="diamond" color="#4f81bd" weight="2.5pt" endcap="round"/>
      <v:shadow color="#868686"/>
      <o:colormenu v:ext="edit" strokecolor="#c00000"/>
    </o:shapedefaults>
    <o:shapelayout v:ext="edit">
      <o:idmap v:ext="edit" data="4"/>
    </o:shapelayout>
  </w:hdrShapeDefaults>
  <w:footnotePr>
    <w:footnote w:id="-1"/>
    <w:footnote w:id="0"/>
  </w:footnotePr>
  <w:endnotePr>
    <w:endnote w:id="-1"/>
    <w:endnote w:id="0"/>
  </w:endnotePr>
  <w:compat/>
  <w:rsids>
    <w:rsidRoot w:val="003876E5"/>
    <w:rsid w:val="00022613"/>
    <w:rsid w:val="00043614"/>
    <w:rsid w:val="00053719"/>
    <w:rsid w:val="00054127"/>
    <w:rsid w:val="00080765"/>
    <w:rsid w:val="00086EBC"/>
    <w:rsid w:val="00093192"/>
    <w:rsid w:val="000A73C3"/>
    <w:rsid w:val="000B167C"/>
    <w:rsid w:val="000B6906"/>
    <w:rsid w:val="000C0230"/>
    <w:rsid w:val="000C6015"/>
    <w:rsid w:val="000D174E"/>
    <w:rsid w:val="000D208E"/>
    <w:rsid w:val="000E5CF1"/>
    <w:rsid w:val="000E7514"/>
    <w:rsid w:val="000F233F"/>
    <w:rsid w:val="000F55E6"/>
    <w:rsid w:val="000F7E2C"/>
    <w:rsid w:val="000F7E75"/>
    <w:rsid w:val="00104945"/>
    <w:rsid w:val="0011481E"/>
    <w:rsid w:val="00143B78"/>
    <w:rsid w:val="00144D09"/>
    <w:rsid w:val="00153F9E"/>
    <w:rsid w:val="00154810"/>
    <w:rsid w:val="001628EE"/>
    <w:rsid w:val="001656ED"/>
    <w:rsid w:val="001678EB"/>
    <w:rsid w:val="00184039"/>
    <w:rsid w:val="001B2A0C"/>
    <w:rsid w:val="001B5CD0"/>
    <w:rsid w:val="001C7C44"/>
    <w:rsid w:val="001C7CF3"/>
    <w:rsid w:val="001D0BF8"/>
    <w:rsid w:val="001D5522"/>
    <w:rsid w:val="001E2BEB"/>
    <w:rsid w:val="00203D15"/>
    <w:rsid w:val="00204166"/>
    <w:rsid w:val="00213C04"/>
    <w:rsid w:val="00224845"/>
    <w:rsid w:val="002251B9"/>
    <w:rsid w:val="00232FF4"/>
    <w:rsid w:val="00233DF5"/>
    <w:rsid w:val="00240811"/>
    <w:rsid w:val="00242D0E"/>
    <w:rsid w:val="00281EF6"/>
    <w:rsid w:val="002826A3"/>
    <w:rsid w:val="00286DF1"/>
    <w:rsid w:val="0028739E"/>
    <w:rsid w:val="00287B70"/>
    <w:rsid w:val="00296265"/>
    <w:rsid w:val="002B3FD5"/>
    <w:rsid w:val="002C2D1C"/>
    <w:rsid w:val="002C33AB"/>
    <w:rsid w:val="002C494C"/>
    <w:rsid w:val="002E0004"/>
    <w:rsid w:val="002E26A4"/>
    <w:rsid w:val="00307B32"/>
    <w:rsid w:val="00317534"/>
    <w:rsid w:val="00320F2C"/>
    <w:rsid w:val="00322022"/>
    <w:rsid w:val="00324A3A"/>
    <w:rsid w:val="0033532C"/>
    <w:rsid w:val="00335BE3"/>
    <w:rsid w:val="00342953"/>
    <w:rsid w:val="0034417C"/>
    <w:rsid w:val="003458B9"/>
    <w:rsid w:val="00346E1A"/>
    <w:rsid w:val="0034735A"/>
    <w:rsid w:val="00353226"/>
    <w:rsid w:val="00360C5D"/>
    <w:rsid w:val="00366206"/>
    <w:rsid w:val="00374230"/>
    <w:rsid w:val="00383FC9"/>
    <w:rsid w:val="003849F5"/>
    <w:rsid w:val="00386CAD"/>
    <w:rsid w:val="0038753E"/>
    <w:rsid w:val="003876E5"/>
    <w:rsid w:val="00394A9D"/>
    <w:rsid w:val="003A4A0B"/>
    <w:rsid w:val="003C03EF"/>
    <w:rsid w:val="003C410B"/>
    <w:rsid w:val="003C6803"/>
    <w:rsid w:val="003D6ABC"/>
    <w:rsid w:val="003E2080"/>
    <w:rsid w:val="003E25EC"/>
    <w:rsid w:val="003F6A30"/>
    <w:rsid w:val="00405F84"/>
    <w:rsid w:val="00406079"/>
    <w:rsid w:val="004403D5"/>
    <w:rsid w:val="004539F3"/>
    <w:rsid w:val="00457BDB"/>
    <w:rsid w:val="004706C5"/>
    <w:rsid w:val="004829CE"/>
    <w:rsid w:val="00484D2A"/>
    <w:rsid w:val="004B0A75"/>
    <w:rsid w:val="004B0BD0"/>
    <w:rsid w:val="004B404C"/>
    <w:rsid w:val="004B540C"/>
    <w:rsid w:val="004B706C"/>
    <w:rsid w:val="004C449C"/>
    <w:rsid w:val="004C5009"/>
    <w:rsid w:val="004D04D9"/>
    <w:rsid w:val="004D0FD8"/>
    <w:rsid w:val="004D1AEC"/>
    <w:rsid w:val="004F2767"/>
    <w:rsid w:val="004F457F"/>
    <w:rsid w:val="004F4B9A"/>
    <w:rsid w:val="00505AD2"/>
    <w:rsid w:val="00512505"/>
    <w:rsid w:val="00512938"/>
    <w:rsid w:val="00533313"/>
    <w:rsid w:val="00536B4E"/>
    <w:rsid w:val="00537087"/>
    <w:rsid w:val="00543DDF"/>
    <w:rsid w:val="00543F97"/>
    <w:rsid w:val="00562110"/>
    <w:rsid w:val="00562570"/>
    <w:rsid w:val="00571624"/>
    <w:rsid w:val="00572FE8"/>
    <w:rsid w:val="005752FC"/>
    <w:rsid w:val="00576185"/>
    <w:rsid w:val="00580AF6"/>
    <w:rsid w:val="00581EE5"/>
    <w:rsid w:val="005904DC"/>
    <w:rsid w:val="00591FD7"/>
    <w:rsid w:val="005B2B71"/>
    <w:rsid w:val="005B5BFB"/>
    <w:rsid w:val="005B5F53"/>
    <w:rsid w:val="005D041B"/>
    <w:rsid w:val="005D5E83"/>
    <w:rsid w:val="005E0622"/>
    <w:rsid w:val="005E071E"/>
    <w:rsid w:val="005E1D51"/>
    <w:rsid w:val="005E3F1F"/>
    <w:rsid w:val="005E4550"/>
    <w:rsid w:val="005E494E"/>
    <w:rsid w:val="005F1E1D"/>
    <w:rsid w:val="005F2EAC"/>
    <w:rsid w:val="006001E5"/>
    <w:rsid w:val="006118D8"/>
    <w:rsid w:val="00621C46"/>
    <w:rsid w:val="006408C1"/>
    <w:rsid w:val="006461F9"/>
    <w:rsid w:val="006546C0"/>
    <w:rsid w:val="00655AD1"/>
    <w:rsid w:val="006640FE"/>
    <w:rsid w:val="00665502"/>
    <w:rsid w:val="006731FF"/>
    <w:rsid w:val="00673665"/>
    <w:rsid w:val="00697EB5"/>
    <w:rsid w:val="006B0F24"/>
    <w:rsid w:val="006B6282"/>
    <w:rsid w:val="006C64D9"/>
    <w:rsid w:val="006D0D19"/>
    <w:rsid w:val="006D2644"/>
    <w:rsid w:val="006D38C6"/>
    <w:rsid w:val="006D48D2"/>
    <w:rsid w:val="006F6BAF"/>
    <w:rsid w:val="007107FC"/>
    <w:rsid w:val="00747001"/>
    <w:rsid w:val="00774A22"/>
    <w:rsid w:val="0078151F"/>
    <w:rsid w:val="00781E03"/>
    <w:rsid w:val="007821B7"/>
    <w:rsid w:val="00795663"/>
    <w:rsid w:val="007B39B2"/>
    <w:rsid w:val="007B6BC2"/>
    <w:rsid w:val="007B7945"/>
    <w:rsid w:val="007C691F"/>
    <w:rsid w:val="007D384A"/>
    <w:rsid w:val="007F08DA"/>
    <w:rsid w:val="00801DCD"/>
    <w:rsid w:val="00802641"/>
    <w:rsid w:val="008075D0"/>
    <w:rsid w:val="008408F5"/>
    <w:rsid w:val="00874065"/>
    <w:rsid w:val="00892838"/>
    <w:rsid w:val="008A10B3"/>
    <w:rsid w:val="008B0936"/>
    <w:rsid w:val="008B5A43"/>
    <w:rsid w:val="008D06D0"/>
    <w:rsid w:val="008D2C11"/>
    <w:rsid w:val="008E59F2"/>
    <w:rsid w:val="008F6824"/>
    <w:rsid w:val="008F7C1D"/>
    <w:rsid w:val="00907916"/>
    <w:rsid w:val="009245B5"/>
    <w:rsid w:val="009245F0"/>
    <w:rsid w:val="009308B4"/>
    <w:rsid w:val="00936F56"/>
    <w:rsid w:val="0094279A"/>
    <w:rsid w:val="00950DC9"/>
    <w:rsid w:val="0096026C"/>
    <w:rsid w:val="00962FC2"/>
    <w:rsid w:val="00965209"/>
    <w:rsid w:val="009776C9"/>
    <w:rsid w:val="009816E4"/>
    <w:rsid w:val="009925B3"/>
    <w:rsid w:val="009A6E24"/>
    <w:rsid w:val="009A719E"/>
    <w:rsid w:val="009B0E8D"/>
    <w:rsid w:val="009B46AF"/>
    <w:rsid w:val="009B6D73"/>
    <w:rsid w:val="009E03D2"/>
    <w:rsid w:val="009E0A5F"/>
    <w:rsid w:val="009E1233"/>
    <w:rsid w:val="009F10C9"/>
    <w:rsid w:val="009F5737"/>
    <w:rsid w:val="00A01511"/>
    <w:rsid w:val="00A01D45"/>
    <w:rsid w:val="00A11AE3"/>
    <w:rsid w:val="00A30D21"/>
    <w:rsid w:val="00A33FBD"/>
    <w:rsid w:val="00A40532"/>
    <w:rsid w:val="00A618BB"/>
    <w:rsid w:val="00A63270"/>
    <w:rsid w:val="00A6451D"/>
    <w:rsid w:val="00A77400"/>
    <w:rsid w:val="00AB028C"/>
    <w:rsid w:val="00AC7566"/>
    <w:rsid w:val="00AD4260"/>
    <w:rsid w:val="00AE2A62"/>
    <w:rsid w:val="00AE3741"/>
    <w:rsid w:val="00AE5FB3"/>
    <w:rsid w:val="00AE644D"/>
    <w:rsid w:val="00AF59DE"/>
    <w:rsid w:val="00B01488"/>
    <w:rsid w:val="00B0415A"/>
    <w:rsid w:val="00B127EC"/>
    <w:rsid w:val="00B22BC9"/>
    <w:rsid w:val="00B2511C"/>
    <w:rsid w:val="00B3581A"/>
    <w:rsid w:val="00B41B55"/>
    <w:rsid w:val="00B545AD"/>
    <w:rsid w:val="00B64363"/>
    <w:rsid w:val="00B65E3B"/>
    <w:rsid w:val="00B72B55"/>
    <w:rsid w:val="00B72B99"/>
    <w:rsid w:val="00B94874"/>
    <w:rsid w:val="00B96826"/>
    <w:rsid w:val="00BA0F58"/>
    <w:rsid w:val="00BA62CA"/>
    <w:rsid w:val="00BA7454"/>
    <w:rsid w:val="00BB7188"/>
    <w:rsid w:val="00BC16AD"/>
    <w:rsid w:val="00BC4A6B"/>
    <w:rsid w:val="00BE67DD"/>
    <w:rsid w:val="00BF1606"/>
    <w:rsid w:val="00C05090"/>
    <w:rsid w:val="00C05D01"/>
    <w:rsid w:val="00C05EF1"/>
    <w:rsid w:val="00C10569"/>
    <w:rsid w:val="00C20D3B"/>
    <w:rsid w:val="00C24E13"/>
    <w:rsid w:val="00C40AB1"/>
    <w:rsid w:val="00C47480"/>
    <w:rsid w:val="00C845E0"/>
    <w:rsid w:val="00C86800"/>
    <w:rsid w:val="00CC1BFE"/>
    <w:rsid w:val="00CC3B37"/>
    <w:rsid w:val="00CD61EC"/>
    <w:rsid w:val="00CF4A19"/>
    <w:rsid w:val="00CF6FEA"/>
    <w:rsid w:val="00CF7B6A"/>
    <w:rsid w:val="00D0768B"/>
    <w:rsid w:val="00D256F7"/>
    <w:rsid w:val="00D26AF6"/>
    <w:rsid w:val="00D34762"/>
    <w:rsid w:val="00D37F93"/>
    <w:rsid w:val="00D449DB"/>
    <w:rsid w:val="00D44E7C"/>
    <w:rsid w:val="00D464FB"/>
    <w:rsid w:val="00D51AA8"/>
    <w:rsid w:val="00D53B66"/>
    <w:rsid w:val="00D625B0"/>
    <w:rsid w:val="00D81E8A"/>
    <w:rsid w:val="00D85B4E"/>
    <w:rsid w:val="00D97A63"/>
    <w:rsid w:val="00DA75A8"/>
    <w:rsid w:val="00DB4DA6"/>
    <w:rsid w:val="00DB7BB2"/>
    <w:rsid w:val="00DD547D"/>
    <w:rsid w:val="00DD68B5"/>
    <w:rsid w:val="00DD7C5F"/>
    <w:rsid w:val="00DD7DCD"/>
    <w:rsid w:val="00DE7A2D"/>
    <w:rsid w:val="00E0658A"/>
    <w:rsid w:val="00E20D16"/>
    <w:rsid w:val="00E32305"/>
    <w:rsid w:val="00E33E8B"/>
    <w:rsid w:val="00E37DBA"/>
    <w:rsid w:val="00E468EC"/>
    <w:rsid w:val="00E50384"/>
    <w:rsid w:val="00E53A0E"/>
    <w:rsid w:val="00E57133"/>
    <w:rsid w:val="00E611FC"/>
    <w:rsid w:val="00E726A3"/>
    <w:rsid w:val="00E826EB"/>
    <w:rsid w:val="00E92DA9"/>
    <w:rsid w:val="00EB4DCE"/>
    <w:rsid w:val="00ED1576"/>
    <w:rsid w:val="00ED4E46"/>
    <w:rsid w:val="00ED6495"/>
    <w:rsid w:val="00ED6861"/>
    <w:rsid w:val="00EE6AF9"/>
    <w:rsid w:val="00EF63D6"/>
    <w:rsid w:val="00EF7481"/>
    <w:rsid w:val="00F1033D"/>
    <w:rsid w:val="00F11555"/>
    <w:rsid w:val="00F211AB"/>
    <w:rsid w:val="00F25AE1"/>
    <w:rsid w:val="00F54567"/>
    <w:rsid w:val="00F55DFC"/>
    <w:rsid w:val="00F73806"/>
    <w:rsid w:val="00F75E1A"/>
    <w:rsid w:val="00F8080E"/>
    <w:rsid w:val="00F81527"/>
    <w:rsid w:val="00F8261F"/>
    <w:rsid w:val="00F971C1"/>
    <w:rsid w:val="00FA10AA"/>
    <w:rsid w:val="00FA7C27"/>
    <w:rsid w:val="00FB676E"/>
    <w:rsid w:val="00FC3311"/>
    <w:rsid w:val="00FC6281"/>
    <w:rsid w:val="00FC6ABE"/>
    <w:rsid w:val="00FD0265"/>
    <w:rsid w:val="00FD1103"/>
    <w:rsid w:val="00FF4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strokecolor="#4f81bd">
      <v:stroke dashstyle="1 1" startarrow="diamond" endarrow="diamond" color="#4f81bd" weight="2.5pt" endcap="round"/>
      <v:shadow color="#868686"/>
      <o:colormenu v:ext="edit" strokecolor="#c00000"/>
    </o:shapedefaults>
    <o:shapelayout v:ext="edit">
      <o:idmap v:ext="edit" data="1"/>
      <o:rules v:ext="edit">
        <o:r id="V:Rule7" type="connector" idref="#AutoShape 79"/>
        <o:r id="V:Rule8" type="connector" idref="#_x0000_s1030"/>
        <o:r id="V:Rule9" type="connector" idref="#_x0000_s1034"/>
        <o:r id="V:Rule10" type="connector" idref="#AutoShape 95"/>
        <o:r id="V:Rule11" type="connector" idref="#AutoShape 96"/>
        <o:r id="V:Rule12" type="connector" idref="#_x0000_s1033"/>
        <o:r id="V:Rule13" type="connector" idref="#AutoShape 83"/>
        <o:r id="V:Rule1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6E5"/>
    <w:rPr>
      <w:rFonts w:ascii="Times New Roman" w:eastAsia="Times New Roman" w:hAnsi="Times New Roman"/>
      <w:sz w:val="24"/>
      <w:szCs w:val="24"/>
    </w:rPr>
  </w:style>
  <w:style w:type="paragraph" w:styleId="1">
    <w:name w:val="heading 1"/>
    <w:basedOn w:val="a"/>
    <w:next w:val="a"/>
    <w:link w:val="10"/>
    <w:qFormat/>
    <w:rsid w:val="00D81E8A"/>
    <w:pPr>
      <w:keepNext/>
      <w:jc w:val="center"/>
      <w:outlineLvl w:val="0"/>
    </w:pPr>
    <w:rPr>
      <w:rFonts w:ascii="Arial" w:hAnsi="Arial"/>
      <w:b/>
      <w:bCs/>
      <w:sz w:val="22"/>
    </w:rPr>
  </w:style>
  <w:style w:type="paragraph" w:styleId="2">
    <w:name w:val="heading 2"/>
    <w:basedOn w:val="a"/>
    <w:next w:val="a"/>
    <w:link w:val="20"/>
    <w:qFormat/>
    <w:rsid w:val="00C845E0"/>
    <w:pPr>
      <w:keepNext/>
      <w:ind w:firstLine="720"/>
      <w:jc w:val="both"/>
      <w:outlineLvl w:val="1"/>
    </w:pPr>
    <w:rPr>
      <w:szCs w:val="20"/>
    </w:rPr>
  </w:style>
  <w:style w:type="paragraph" w:styleId="4">
    <w:name w:val="heading 4"/>
    <w:basedOn w:val="a"/>
    <w:next w:val="a"/>
    <w:link w:val="40"/>
    <w:semiHidden/>
    <w:unhideWhenUsed/>
    <w:qFormat/>
    <w:rsid w:val="00ED686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B5CD0"/>
    <w:rPr>
      <w:color w:val="0000FF"/>
      <w:u w:val="single"/>
    </w:rPr>
  </w:style>
  <w:style w:type="paragraph" w:styleId="a4">
    <w:name w:val="header"/>
    <w:basedOn w:val="a"/>
    <w:link w:val="a5"/>
    <w:uiPriority w:val="99"/>
    <w:unhideWhenUsed/>
    <w:rsid w:val="00E468EC"/>
    <w:pPr>
      <w:tabs>
        <w:tab w:val="center" w:pos="4677"/>
        <w:tab w:val="right" w:pos="9355"/>
      </w:tabs>
    </w:pPr>
  </w:style>
  <w:style w:type="character" w:customStyle="1" w:styleId="a5">
    <w:name w:val="Верхний колонтитул Знак"/>
    <w:link w:val="a4"/>
    <w:uiPriority w:val="99"/>
    <w:rsid w:val="00E468EC"/>
    <w:rPr>
      <w:rFonts w:ascii="Times New Roman" w:eastAsia="Times New Roman" w:hAnsi="Times New Roman"/>
      <w:sz w:val="24"/>
      <w:szCs w:val="24"/>
    </w:rPr>
  </w:style>
  <w:style w:type="paragraph" w:styleId="a6">
    <w:name w:val="footer"/>
    <w:basedOn w:val="a"/>
    <w:link w:val="a7"/>
    <w:uiPriority w:val="99"/>
    <w:unhideWhenUsed/>
    <w:rsid w:val="00E468EC"/>
    <w:pPr>
      <w:tabs>
        <w:tab w:val="center" w:pos="4677"/>
        <w:tab w:val="right" w:pos="9355"/>
      </w:tabs>
    </w:pPr>
  </w:style>
  <w:style w:type="character" w:customStyle="1" w:styleId="a7">
    <w:name w:val="Нижний колонтитул Знак"/>
    <w:link w:val="a6"/>
    <w:uiPriority w:val="99"/>
    <w:rsid w:val="00E468EC"/>
    <w:rPr>
      <w:rFonts w:ascii="Times New Roman" w:eastAsia="Times New Roman" w:hAnsi="Times New Roman"/>
      <w:sz w:val="24"/>
      <w:szCs w:val="24"/>
    </w:rPr>
  </w:style>
  <w:style w:type="paragraph" w:styleId="a8">
    <w:name w:val="List Paragraph"/>
    <w:basedOn w:val="a"/>
    <w:uiPriority w:val="34"/>
    <w:qFormat/>
    <w:rsid w:val="004B706C"/>
    <w:pPr>
      <w:ind w:left="720"/>
    </w:pPr>
  </w:style>
  <w:style w:type="paragraph" w:styleId="a9">
    <w:name w:val="Body Text"/>
    <w:basedOn w:val="a"/>
    <w:link w:val="aa"/>
    <w:rsid w:val="007D384A"/>
    <w:pPr>
      <w:spacing w:after="120"/>
    </w:pPr>
  </w:style>
  <w:style w:type="character" w:customStyle="1" w:styleId="aa">
    <w:name w:val="Основной текст Знак"/>
    <w:link w:val="a9"/>
    <w:rsid w:val="007D384A"/>
    <w:rPr>
      <w:rFonts w:ascii="Times New Roman" w:eastAsia="Times New Roman" w:hAnsi="Times New Roman"/>
      <w:sz w:val="24"/>
      <w:szCs w:val="24"/>
    </w:rPr>
  </w:style>
  <w:style w:type="paragraph" w:styleId="ab">
    <w:name w:val="Balloon Text"/>
    <w:basedOn w:val="a"/>
    <w:link w:val="ac"/>
    <w:uiPriority w:val="99"/>
    <w:semiHidden/>
    <w:unhideWhenUsed/>
    <w:rsid w:val="00536B4E"/>
    <w:rPr>
      <w:rFonts w:ascii="Tahoma" w:hAnsi="Tahoma"/>
      <w:sz w:val="16"/>
      <w:szCs w:val="16"/>
    </w:rPr>
  </w:style>
  <w:style w:type="character" w:customStyle="1" w:styleId="ac">
    <w:name w:val="Текст выноски Знак"/>
    <w:link w:val="ab"/>
    <w:uiPriority w:val="99"/>
    <w:semiHidden/>
    <w:rsid w:val="00536B4E"/>
    <w:rPr>
      <w:rFonts w:ascii="Tahoma" w:eastAsia="Times New Roman" w:hAnsi="Tahoma" w:cs="Tahoma"/>
      <w:sz w:val="16"/>
      <w:szCs w:val="16"/>
    </w:rPr>
  </w:style>
  <w:style w:type="character" w:styleId="ad">
    <w:name w:val="Strong"/>
    <w:uiPriority w:val="22"/>
    <w:qFormat/>
    <w:rsid w:val="005E494E"/>
    <w:rPr>
      <w:b/>
      <w:bCs/>
    </w:rPr>
  </w:style>
  <w:style w:type="paragraph" w:styleId="ae">
    <w:name w:val="Plain Text"/>
    <w:basedOn w:val="a"/>
    <w:link w:val="af"/>
    <w:rsid w:val="005E494E"/>
    <w:rPr>
      <w:rFonts w:ascii="Courier New" w:hAnsi="Courier New"/>
      <w:sz w:val="20"/>
      <w:szCs w:val="20"/>
    </w:rPr>
  </w:style>
  <w:style w:type="character" w:customStyle="1" w:styleId="af">
    <w:name w:val="Текст Знак"/>
    <w:link w:val="ae"/>
    <w:rsid w:val="005E494E"/>
    <w:rPr>
      <w:rFonts w:ascii="Courier New" w:eastAsia="Times New Roman" w:hAnsi="Courier New"/>
    </w:rPr>
  </w:style>
  <w:style w:type="paragraph" w:customStyle="1" w:styleId="21">
    <w:name w:val="Основной текст 21"/>
    <w:basedOn w:val="a"/>
    <w:rsid w:val="00621C46"/>
    <w:rPr>
      <w:rFonts w:ascii="Arial" w:hAnsi="Arial"/>
      <w:szCs w:val="20"/>
    </w:rPr>
  </w:style>
  <w:style w:type="paragraph" w:styleId="af0">
    <w:name w:val="Normal (Web)"/>
    <w:aliases w:val="Обычный (веб)1,Обычный (Web),Обычный (веб)1 Знак Знак Зн,Обычный (веб)1 Знак Знак Зн Знак Знак Знак,Знак4 Знак Знак,Знак4,Знак4 Знак Знак Знак Знак,Знак4 Знак,Обычный (веб) Знак1,Обычный (веб) Знак Знак1,Знак Знак1 Знак,Знак Знак1 Знак Знак"/>
    <w:basedOn w:val="a"/>
    <w:link w:val="af1"/>
    <w:uiPriority w:val="99"/>
    <w:unhideWhenUsed/>
    <w:qFormat/>
    <w:rsid w:val="00A11AE3"/>
    <w:pPr>
      <w:spacing w:before="100" w:beforeAutospacing="1" w:after="100" w:afterAutospacing="1"/>
    </w:pPr>
  </w:style>
  <w:style w:type="character" w:customStyle="1" w:styleId="10">
    <w:name w:val="Заголовок 1 Знак"/>
    <w:link w:val="1"/>
    <w:rsid w:val="00D81E8A"/>
    <w:rPr>
      <w:rFonts w:ascii="Arial" w:eastAsia="Times New Roman" w:hAnsi="Arial"/>
      <w:b/>
      <w:bCs/>
      <w:sz w:val="22"/>
      <w:szCs w:val="24"/>
    </w:rPr>
  </w:style>
  <w:style w:type="character" w:customStyle="1" w:styleId="40">
    <w:name w:val="Заголовок 4 Знак"/>
    <w:link w:val="4"/>
    <w:semiHidden/>
    <w:rsid w:val="00ED6861"/>
    <w:rPr>
      <w:rFonts w:eastAsia="Times New Roman"/>
      <w:b/>
      <w:bCs/>
      <w:sz w:val="28"/>
      <w:szCs w:val="28"/>
    </w:rPr>
  </w:style>
  <w:style w:type="paragraph" w:customStyle="1" w:styleId="Default">
    <w:name w:val="Default"/>
    <w:rsid w:val="00D44E7C"/>
    <w:pPr>
      <w:widowControl w:val="0"/>
      <w:autoSpaceDE w:val="0"/>
      <w:autoSpaceDN w:val="0"/>
      <w:adjustRightInd w:val="0"/>
    </w:pPr>
    <w:rPr>
      <w:rFonts w:ascii="Times New Roman" w:eastAsia="Times New Roman" w:hAnsi="Times New Roman"/>
      <w:color w:val="000000"/>
      <w:sz w:val="24"/>
      <w:szCs w:val="24"/>
    </w:rPr>
  </w:style>
  <w:style w:type="paragraph" w:customStyle="1" w:styleId="CM4">
    <w:name w:val="CM4"/>
    <w:basedOn w:val="Default"/>
    <w:next w:val="Default"/>
    <w:rsid w:val="00D44E7C"/>
    <w:pPr>
      <w:spacing w:after="203"/>
    </w:pPr>
    <w:rPr>
      <w:rFonts w:ascii="Book Antiqua" w:hAnsi="Book Antiqua"/>
      <w:color w:val="auto"/>
    </w:rPr>
  </w:style>
  <w:style w:type="paragraph" w:customStyle="1" w:styleId="CM1">
    <w:name w:val="CM1"/>
    <w:basedOn w:val="Default"/>
    <w:next w:val="Default"/>
    <w:rsid w:val="00D44E7C"/>
    <w:pPr>
      <w:spacing w:line="240" w:lineRule="atLeast"/>
    </w:pPr>
    <w:rPr>
      <w:rFonts w:ascii="Book Antiqua" w:hAnsi="Book Antiqua"/>
      <w:color w:val="auto"/>
    </w:rPr>
  </w:style>
  <w:style w:type="paragraph" w:styleId="af2">
    <w:name w:val="No Spacing"/>
    <w:link w:val="af3"/>
    <w:uiPriority w:val="1"/>
    <w:qFormat/>
    <w:rsid w:val="00143B78"/>
    <w:rPr>
      <w:rFonts w:ascii="Times New Roman" w:eastAsia="Times New Roman" w:hAnsi="Times New Roman"/>
      <w:sz w:val="24"/>
      <w:szCs w:val="24"/>
    </w:rPr>
  </w:style>
  <w:style w:type="character" w:customStyle="1" w:styleId="20">
    <w:name w:val="Заголовок 2 Знак"/>
    <w:link w:val="2"/>
    <w:rsid w:val="00C845E0"/>
    <w:rPr>
      <w:rFonts w:ascii="Times New Roman" w:eastAsia="Times New Roman" w:hAnsi="Times New Roman"/>
      <w:sz w:val="24"/>
    </w:rPr>
  </w:style>
  <w:style w:type="character" w:customStyle="1" w:styleId="apple-converted-space">
    <w:name w:val="apple-converted-space"/>
    <w:basedOn w:val="a0"/>
    <w:rsid w:val="00C845E0"/>
  </w:style>
  <w:style w:type="character" w:customStyle="1" w:styleId="af1">
    <w:name w:val="Обычный (веб) Знак"/>
    <w:aliases w:val="Обычный (веб)1 Знак,Обычный (Web) Знак,Обычный (веб)1 Знак Знак Зн Знак,Обычный (веб)1 Знак Знак Зн Знак Знак Знак Знак,Знак4 Знак Знак Знак,Знак4 Знак1,Знак4 Знак Знак Знак Знак Знак,Знак4 Знак Знак1,Обычный (веб) Знак1 Знак"/>
    <w:link w:val="af0"/>
    <w:rsid w:val="00C845E0"/>
    <w:rPr>
      <w:rFonts w:ascii="Times New Roman" w:eastAsia="Times New Roman" w:hAnsi="Times New Roman"/>
      <w:sz w:val="24"/>
      <w:szCs w:val="24"/>
    </w:rPr>
  </w:style>
  <w:style w:type="paragraph" w:styleId="af4">
    <w:name w:val="Document Map"/>
    <w:basedOn w:val="a"/>
    <w:link w:val="af5"/>
    <w:uiPriority w:val="99"/>
    <w:semiHidden/>
    <w:unhideWhenUsed/>
    <w:rsid w:val="00C845E0"/>
    <w:rPr>
      <w:rFonts w:ascii="Tahoma" w:hAnsi="Tahoma"/>
      <w:sz w:val="16"/>
      <w:szCs w:val="16"/>
    </w:rPr>
  </w:style>
  <w:style w:type="character" w:customStyle="1" w:styleId="af5">
    <w:name w:val="Схема документа Знак"/>
    <w:link w:val="af4"/>
    <w:uiPriority w:val="99"/>
    <w:semiHidden/>
    <w:rsid w:val="00C845E0"/>
    <w:rPr>
      <w:rFonts w:ascii="Tahoma" w:eastAsia="Times New Roman" w:hAnsi="Tahoma"/>
      <w:sz w:val="16"/>
      <w:szCs w:val="16"/>
    </w:rPr>
  </w:style>
  <w:style w:type="paragraph" w:styleId="22">
    <w:name w:val="Body Text Indent 2"/>
    <w:basedOn w:val="a"/>
    <w:link w:val="23"/>
    <w:uiPriority w:val="99"/>
    <w:semiHidden/>
    <w:unhideWhenUsed/>
    <w:rsid w:val="00C845E0"/>
    <w:pPr>
      <w:spacing w:after="120" w:line="480" w:lineRule="auto"/>
      <w:ind w:left="283"/>
    </w:pPr>
  </w:style>
  <w:style w:type="character" w:customStyle="1" w:styleId="23">
    <w:name w:val="Основной текст с отступом 2 Знак"/>
    <w:link w:val="22"/>
    <w:uiPriority w:val="99"/>
    <w:semiHidden/>
    <w:rsid w:val="00C845E0"/>
    <w:rPr>
      <w:rFonts w:ascii="Times New Roman" w:eastAsia="Times New Roman" w:hAnsi="Times New Roman"/>
      <w:sz w:val="24"/>
      <w:szCs w:val="24"/>
    </w:rPr>
  </w:style>
  <w:style w:type="paragraph" w:styleId="af6">
    <w:name w:val="Body Text Indent"/>
    <w:basedOn w:val="a"/>
    <w:link w:val="af7"/>
    <w:uiPriority w:val="99"/>
    <w:semiHidden/>
    <w:unhideWhenUsed/>
    <w:rsid w:val="00C845E0"/>
    <w:pPr>
      <w:spacing w:after="120"/>
      <w:ind w:left="283"/>
    </w:pPr>
  </w:style>
  <w:style w:type="character" w:customStyle="1" w:styleId="af7">
    <w:name w:val="Основной текст с отступом Знак"/>
    <w:link w:val="af6"/>
    <w:uiPriority w:val="99"/>
    <w:semiHidden/>
    <w:rsid w:val="00C845E0"/>
    <w:rPr>
      <w:rFonts w:ascii="Times New Roman" w:eastAsia="Times New Roman" w:hAnsi="Times New Roman"/>
      <w:sz w:val="24"/>
      <w:szCs w:val="24"/>
    </w:rPr>
  </w:style>
  <w:style w:type="paragraph" w:styleId="3">
    <w:name w:val="Body Text 3"/>
    <w:basedOn w:val="a"/>
    <w:link w:val="30"/>
    <w:uiPriority w:val="99"/>
    <w:semiHidden/>
    <w:unhideWhenUsed/>
    <w:rsid w:val="00C845E0"/>
    <w:pPr>
      <w:spacing w:after="120"/>
    </w:pPr>
    <w:rPr>
      <w:sz w:val="16"/>
      <w:szCs w:val="16"/>
    </w:rPr>
  </w:style>
  <w:style w:type="character" w:customStyle="1" w:styleId="30">
    <w:name w:val="Основной текст 3 Знак"/>
    <w:link w:val="3"/>
    <w:uiPriority w:val="99"/>
    <w:semiHidden/>
    <w:rsid w:val="00C845E0"/>
    <w:rPr>
      <w:rFonts w:ascii="Times New Roman" w:eastAsia="Times New Roman" w:hAnsi="Times New Roman"/>
      <w:sz w:val="16"/>
      <w:szCs w:val="16"/>
    </w:rPr>
  </w:style>
  <w:style w:type="character" w:styleId="af8">
    <w:name w:val="Emphasis"/>
    <w:uiPriority w:val="20"/>
    <w:qFormat/>
    <w:rsid w:val="00C845E0"/>
    <w:rPr>
      <w:i/>
      <w:iCs/>
    </w:rPr>
  </w:style>
  <w:style w:type="paragraph" w:customStyle="1" w:styleId="5">
    <w:name w:val="Стиль5"/>
    <w:basedOn w:val="a"/>
    <w:rsid w:val="00C845E0"/>
    <w:pPr>
      <w:numPr>
        <w:numId w:val="36"/>
      </w:numPr>
      <w:spacing w:before="100" w:beforeAutospacing="1" w:after="100" w:afterAutospacing="1"/>
    </w:pPr>
    <w:rPr>
      <w:rFonts w:ascii="Book Antiqua" w:hAnsi="Book Antiqua" w:cs="Arial"/>
      <w:sz w:val="20"/>
      <w:szCs w:val="20"/>
    </w:rPr>
  </w:style>
  <w:style w:type="paragraph" w:styleId="31">
    <w:name w:val="Body Text Indent 3"/>
    <w:basedOn w:val="a"/>
    <w:link w:val="32"/>
    <w:uiPriority w:val="99"/>
    <w:semiHidden/>
    <w:unhideWhenUsed/>
    <w:rsid w:val="00C20D3B"/>
    <w:pPr>
      <w:spacing w:after="120"/>
      <w:ind w:left="283"/>
    </w:pPr>
    <w:rPr>
      <w:sz w:val="16"/>
      <w:szCs w:val="16"/>
    </w:rPr>
  </w:style>
  <w:style w:type="character" w:customStyle="1" w:styleId="32">
    <w:name w:val="Основной текст с отступом 3 Знак"/>
    <w:basedOn w:val="a0"/>
    <w:link w:val="31"/>
    <w:uiPriority w:val="99"/>
    <w:semiHidden/>
    <w:rsid w:val="00C20D3B"/>
    <w:rPr>
      <w:rFonts w:ascii="Times New Roman" w:eastAsia="Times New Roman" w:hAnsi="Times New Roman"/>
      <w:sz w:val="16"/>
      <w:szCs w:val="16"/>
    </w:rPr>
  </w:style>
  <w:style w:type="character" w:customStyle="1" w:styleId="s0">
    <w:name w:val="s0"/>
    <w:rsid w:val="00C20D3B"/>
    <w:rPr>
      <w:rFonts w:ascii="Times New Roman" w:hAnsi="Times New Roman"/>
      <w:color w:val="000000"/>
      <w:sz w:val="20"/>
      <w:u w:val="none"/>
      <w:effect w:val="none"/>
    </w:rPr>
  </w:style>
  <w:style w:type="character" w:customStyle="1" w:styleId="PlaceholderText1">
    <w:name w:val="Placeholder Text1"/>
    <w:uiPriority w:val="99"/>
    <w:rsid w:val="006D0D19"/>
    <w:rPr>
      <w:sz w:val="20"/>
    </w:rPr>
  </w:style>
  <w:style w:type="character" w:customStyle="1" w:styleId="af3">
    <w:name w:val="Без интервала Знак"/>
    <w:basedOn w:val="a0"/>
    <w:link w:val="af2"/>
    <w:uiPriority w:val="1"/>
    <w:rsid w:val="00281EF6"/>
    <w:rPr>
      <w:rFonts w:ascii="Times New Roman" w:eastAsia="Times New Roman" w:hAnsi="Times New Roman"/>
      <w:sz w:val="24"/>
      <w:szCs w:val="24"/>
    </w:rPr>
  </w:style>
  <w:style w:type="paragraph" w:customStyle="1" w:styleId="pj">
    <w:name w:val="pj"/>
    <w:basedOn w:val="a"/>
    <w:rsid w:val="00043614"/>
    <w:pPr>
      <w:ind w:firstLine="400"/>
      <w:jc w:val="both"/>
    </w:pPr>
    <w:rPr>
      <w:rFonts w:eastAsiaTheme="minorEastAsia"/>
      <w:color w:val="000000"/>
    </w:rPr>
  </w:style>
  <w:style w:type="character" w:customStyle="1" w:styleId="s1">
    <w:name w:val="s1"/>
    <w:basedOn w:val="a0"/>
    <w:rsid w:val="009B46AF"/>
    <w:rPr>
      <w:rFonts w:ascii="Times New Roman" w:hAnsi="Times New Roman" w:cs="Times New Roman" w:hint="default"/>
      <w:b/>
      <w:bC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1DE30-EABC-4DB0-9671-45BC32CC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638</Words>
  <Characters>3640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4270</CharactersWithSpaces>
  <SharedDoc>false</SharedDoc>
  <HLinks>
    <vt:vector size="12" baseType="variant">
      <vt:variant>
        <vt:i4>5636114</vt:i4>
      </vt:variant>
      <vt:variant>
        <vt:i4>3</vt:i4>
      </vt:variant>
      <vt:variant>
        <vt:i4>0</vt:i4>
      </vt:variant>
      <vt:variant>
        <vt:i4>5</vt:i4>
      </vt:variant>
      <vt:variant>
        <vt:lpwstr>http://www.kazlands.kz/karagandadgp.shtm</vt:lpwstr>
      </vt:variant>
      <vt:variant>
        <vt:lpwstr/>
      </vt:variant>
      <vt:variant>
        <vt:i4>1507455</vt:i4>
      </vt:variant>
      <vt:variant>
        <vt:i4>0</vt:i4>
      </vt:variant>
      <vt:variant>
        <vt:i4>0</vt:i4>
      </vt:variant>
      <vt:variant>
        <vt:i4>5</vt:i4>
      </vt:variant>
      <vt:variant>
        <vt:lpwstr>mailto:504045@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S-MAN</dc:creator>
  <cp:lastModifiedBy>User</cp:lastModifiedBy>
  <cp:revision>10</cp:revision>
  <cp:lastPrinted>2026-06-10T04:43:00Z</cp:lastPrinted>
  <dcterms:created xsi:type="dcterms:W3CDTF">2025-01-10T04:55:00Z</dcterms:created>
  <dcterms:modified xsi:type="dcterms:W3CDTF">2026-06-10T04:43:00Z</dcterms:modified>
</cp:coreProperties>
</file>