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E06F" w14:textId="1A9E2572" w:rsidR="005904DC" w:rsidRPr="00F24BA0" w:rsidRDefault="00836016" w:rsidP="006640FE">
      <w:pPr>
        <w:ind w:right="-142"/>
        <w:rPr>
          <w:sz w:val="22"/>
          <w:szCs w:val="22"/>
        </w:rPr>
      </w:pPr>
      <w:r>
        <w:rPr>
          <w:noProof/>
          <w:sz w:val="22"/>
          <w:szCs w:val="22"/>
        </w:rPr>
        <mc:AlternateContent>
          <mc:Choice Requires="wps">
            <w:drawing>
              <wp:anchor distT="0" distB="0" distL="114300" distR="114300" simplePos="0" relativeHeight="251656704" behindDoc="0" locked="0" layoutInCell="1" allowOverlap="1" wp14:anchorId="01183E9D" wp14:editId="237D57CD">
                <wp:simplePos x="0" y="0"/>
                <wp:positionH relativeFrom="column">
                  <wp:posOffset>-226060</wp:posOffset>
                </wp:positionH>
                <wp:positionV relativeFrom="paragraph">
                  <wp:posOffset>-108585</wp:posOffset>
                </wp:positionV>
                <wp:extent cx="3463925" cy="1057275"/>
                <wp:effectExtent l="74930" t="76835" r="4445"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925" cy="105727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DD8E76A" w14:textId="0842592C" w:rsidR="00480604" w:rsidRPr="001D5F25" w:rsidRDefault="001D5F25" w:rsidP="007B5A4D">
                            <w:pPr>
                              <w:shd w:val="clear" w:color="auto" w:fill="365F91"/>
                              <w:jc w:val="center"/>
                              <w:rPr>
                                <w:b/>
                                <w:color w:val="FFFFFF" w:themeColor="background1"/>
                                <w:sz w:val="26"/>
                                <w:szCs w:val="26"/>
                              </w:rPr>
                            </w:pPr>
                            <w:r w:rsidRPr="001D5F25">
                              <w:rPr>
                                <w:b/>
                                <w:color w:val="FFFFFF" w:themeColor="background1"/>
                                <w:sz w:val="26"/>
                                <w:szCs w:val="26"/>
                              </w:rPr>
                              <w:t>«Обучение членов согласительной комиссии по применению трудового законодательства Республики Казахстан, развитию навыков ведения переговоров и достижения консенсуса в трудовых спорах».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83E9D" id="Rectangle 18" o:spid="_x0000_s1026" style="position:absolute;margin-left:-17.8pt;margin-top:-8.55pt;width:272.75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" fillcolor="#365f91" stroked="f">
                <v:shadow on="t" type="double" opacity=".5" color2="shadow add(102)" offset="-3pt,-3pt" offset2="-6pt,-6pt"/>
                <v:textbox>
                  <w:txbxContent>
                    <w:p w14:paraId="4DD8E76A" w14:textId="0842592C" w:rsidR="00480604" w:rsidRPr="001D5F25" w:rsidRDefault="001D5F25" w:rsidP="007B5A4D">
                      <w:pPr>
                        <w:shd w:val="clear" w:color="auto" w:fill="365F91"/>
                        <w:jc w:val="center"/>
                        <w:rPr>
                          <w:b/>
                          <w:color w:val="FFFFFF" w:themeColor="background1"/>
                          <w:sz w:val="26"/>
                          <w:szCs w:val="26"/>
                        </w:rPr>
                      </w:pPr>
                      <w:r w:rsidRPr="001D5F25">
                        <w:rPr>
                          <w:b/>
                          <w:color w:val="FFFFFF" w:themeColor="background1"/>
                          <w:sz w:val="26"/>
                          <w:szCs w:val="26"/>
                        </w:rPr>
                        <w:t>«Обучение членов согласительной комиссии по применению трудового законодательства Республики Казахстан, развитию навыков ведения переговоров и достижения консенсуса в трудовых спорах».</w:t>
                      </w:r>
                    </w:p>
                  </w:txbxContent>
                </v:textbox>
              </v:rect>
            </w:pict>
          </mc:Fallback>
        </mc:AlternateContent>
      </w:r>
    </w:p>
    <w:p w14:paraId="6A7EFB55" w14:textId="2F9C89F8" w:rsidR="00210658" w:rsidRDefault="00210658" w:rsidP="007B5A4D">
      <w:pPr>
        <w:spacing w:after="120"/>
        <w:rPr>
          <w:b/>
          <w:sz w:val="32"/>
          <w:szCs w:val="32"/>
        </w:rPr>
      </w:pPr>
      <w:bookmarkStart w:id="0" w:name="_Hlk29668107"/>
    </w:p>
    <w:p w14:paraId="2365AB13" w14:textId="0E60CE09" w:rsidR="001D5F25" w:rsidRDefault="001D5F25" w:rsidP="007B5A4D">
      <w:pPr>
        <w:spacing w:after="120"/>
        <w:rPr>
          <w:b/>
          <w:sz w:val="32"/>
          <w:szCs w:val="32"/>
        </w:rPr>
      </w:pPr>
    </w:p>
    <w:p w14:paraId="32CCEE19" w14:textId="7AD70776" w:rsidR="001D5F25" w:rsidRDefault="001D5F25" w:rsidP="007B5A4D">
      <w:pPr>
        <w:spacing w:after="120"/>
        <w:rPr>
          <w:b/>
          <w:sz w:val="32"/>
          <w:szCs w:val="32"/>
        </w:rPr>
      </w:pPr>
    </w:p>
    <w:p w14:paraId="26464247" w14:textId="7D6AE4EF" w:rsidR="001D5F25" w:rsidRDefault="001D5F25" w:rsidP="007B5A4D">
      <w:pPr>
        <w:spacing w:after="120"/>
        <w:rPr>
          <w:b/>
          <w:sz w:val="32"/>
          <w:szCs w:val="32"/>
        </w:rPr>
      </w:pPr>
      <w:r>
        <w:rPr>
          <w:b/>
          <w:sz w:val="32"/>
          <w:szCs w:val="32"/>
        </w:rPr>
        <w:t>Программа семинара:</w:t>
      </w:r>
    </w:p>
    <w:bookmarkEnd w:id="0"/>
    <w:p w14:paraId="4AC89936" w14:textId="77777777" w:rsidR="001D5F25" w:rsidRPr="007A0F67" w:rsidRDefault="001D5F25" w:rsidP="001D5F25">
      <w:pPr>
        <w:pStyle w:val="a8"/>
        <w:numPr>
          <w:ilvl w:val="0"/>
          <w:numId w:val="8"/>
        </w:numPr>
        <w:spacing w:before="100" w:beforeAutospacing="1" w:after="100" w:afterAutospacing="1" w:line="240" w:lineRule="atLeast"/>
        <w:contextualSpacing/>
        <w:jc w:val="both"/>
        <w:rPr>
          <w:bCs/>
          <w:noProof/>
          <w:lang w:val="kk-KZ"/>
        </w:rPr>
      </w:pPr>
      <w:r>
        <w:rPr>
          <w:bCs/>
          <w:noProof/>
          <w:lang w:val="kk-KZ"/>
        </w:rPr>
        <w:t>Изменения в Трудовом кодексе, связанные с согласительной комиссией.</w:t>
      </w:r>
    </w:p>
    <w:p w14:paraId="0CAA81E4" w14:textId="77777777" w:rsidR="001D5F25"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Потенциальные причины для возникновения трудовых споров.</w:t>
      </w:r>
    </w:p>
    <w:p w14:paraId="0445B012"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Pr>
          <w:bCs/>
          <w:noProof/>
          <w:lang w:val="kk-KZ"/>
        </w:rPr>
        <w:t>Досудебный порядок урегулирования трудовых споров.</w:t>
      </w:r>
    </w:p>
    <w:p w14:paraId="00804469" w14:textId="77777777" w:rsidR="001D5F25" w:rsidRDefault="001D5F25" w:rsidP="001D5F25">
      <w:pPr>
        <w:pStyle w:val="a8"/>
        <w:numPr>
          <w:ilvl w:val="0"/>
          <w:numId w:val="8"/>
        </w:numPr>
        <w:spacing w:before="100" w:beforeAutospacing="1" w:after="100" w:afterAutospacing="1" w:line="240" w:lineRule="atLeast"/>
        <w:contextualSpacing/>
        <w:jc w:val="both"/>
        <w:rPr>
          <w:bCs/>
          <w:noProof/>
          <w:lang w:val="kk-KZ"/>
        </w:rPr>
      </w:pPr>
      <w:r>
        <w:rPr>
          <w:bCs/>
          <w:noProof/>
          <w:lang w:val="kk-KZ"/>
        </w:rPr>
        <w:t>Принципы работы согласительной комиссии.</w:t>
      </w:r>
    </w:p>
    <w:p w14:paraId="53CD2784"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Процедура создания и функционирования согласительной комиссии.</w:t>
      </w:r>
    </w:p>
    <w:p w14:paraId="0071D5B7" w14:textId="7789F903" w:rsidR="001D5F25" w:rsidRDefault="001D5F25" w:rsidP="001D5F25">
      <w:pPr>
        <w:pStyle w:val="a8"/>
        <w:numPr>
          <w:ilvl w:val="0"/>
          <w:numId w:val="8"/>
        </w:numPr>
        <w:spacing w:before="100" w:beforeAutospacing="1" w:after="100" w:afterAutospacing="1" w:line="240" w:lineRule="atLeast"/>
        <w:contextualSpacing/>
        <w:jc w:val="both"/>
        <w:rPr>
          <w:bCs/>
          <w:noProof/>
          <w:lang w:val="kk-KZ"/>
        </w:rPr>
      </w:pPr>
      <w:r>
        <w:rPr>
          <w:bCs/>
          <w:noProof/>
          <w:lang w:val="kk-KZ"/>
        </w:rPr>
        <w:t>Соглашение о согласительной комиссии: как разрабоатывать, подписывать и вносить в него изменения.</w:t>
      </w:r>
    </w:p>
    <w:p w14:paraId="2A20757E"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Pr>
          <w:bCs/>
          <w:noProof/>
          <w:lang w:val="kk-KZ"/>
        </w:rPr>
        <w:t>Гарантии для членов согласительной комиссии.</w:t>
      </w:r>
    </w:p>
    <w:p w14:paraId="3A483C77"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Процедура урегулирования трудовых споров.</w:t>
      </w:r>
    </w:p>
    <w:p w14:paraId="00447079"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Исключения по трудовым спорам для согласительны</w:t>
      </w:r>
      <w:r>
        <w:rPr>
          <w:bCs/>
          <w:noProof/>
          <w:lang w:val="kk-KZ"/>
        </w:rPr>
        <w:t>х комиссий, согласно Трудовому к</w:t>
      </w:r>
      <w:r w:rsidRPr="00E469D7">
        <w:rPr>
          <w:bCs/>
          <w:noProof/>
          <w:lang w:val="kk-KZ"/>
        </w:rPr>
        <w:t>одексу РК.</w:t>
      </w:r>
    </w:p>
    <w:p w14:paraId="5C9B7579"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Сроки открытия споров и сроки рассмотрения.</w:t>
      </w:r>
    </w:p>
    <w:p w14:paraId="52F6808B"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Проблемы разрешения трудовых споров.</w:t>
      </w:r>
    </w:p>
    <w:p w14:paraId="55AE37B3"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Профилактика: определение причин для возникновения трудовых конфликтов; прогнозирование возможных ситуаций для трудовых споров; предупреждение конфликтов.</w:t>
      </w:r>
    </w:p>
    <w:p w14:paraId="179BBAC0"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Переговоры – как основной метод разрешения конфликтов.</w:t>
      </w:r>
    </w:p>
    <w:p w14:paraId="4C5820BB" w14:textId="77777777" w:rsidR="001D5F25" w:rsidRPr="00AD7A7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Консенсус в трудовых спорах.</w:t>
      </w:r>
    </w:p>
    <w:p w14:paraId="6BEC7CA0" w14:textId="77777777" w:rsidR="001D5F25"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Переговоры без конфликтов.</w:t>
      </w:r>
    </w:p>
    <w:p w14:paraId="6A75E608" w14:textId="77777777"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Pr>
          <w:bCs/>
          <w:noProof/>
          <w:lang w:val="kk-KZ"/>
        </w:rPr>
        <w:t>Практика применения трудового законодательства в трудовых спорах.</w:t>
      </w:r>
    </w:p>
    <w:p w14:paraId="4806ADED" w14:textId="44E91CAB" w:rsidR="001D5F25" w:rsidRPr="00E469D7" w:rsidRDefault="001D5F25" w:rsidP="001D5F25">
      <w:pPr>
        <w:pStyle w:val="a8"/>
        <w:numPr>
          <w:ilvl w:val="0"/>
          <w:numId w:val="8"/>
        </w:numPr>
        <w:spacing w:before="100" w:beforeAutospacing="1" w:after="100" w:afterAutospacing="1" w:line="240" w:lineRule="atLeast"/>
        <w:contextualSpacing/>
        <w:jc w:val="both"/>
        <w:rPr>
          <w:bCs/>
          <w:noProof/>
          <w:lang w:val="kk-KZ"/>
        </w:rPr>
      </w:pPr>
      <w:r w:rsidRPr="00E469D7">
        <w:rPr>
          <w:bCs/>
          <w:noProof/>
          <w:lang w:val="kk-KZ"/>
        </w:rPr>
        <w:t>Анализ конкретных примеров.</w:t>
      </w:r>
    </w:p>
    <w:p w14:paraId="582AB400" w14:textId="34327CAA" w:rsidR="00F24BA0" w:rsidRDefault="00836016" w:rsidP="001C2635">
      <w:pPr>
        <w:ind w:right="-6"/>
        <w:jc w:val="both"/>
        <w:rPr>
          <w:b/>
          <w:color w:val="002060"/>
          <w:lang w:val="kk-KZ"/>
        </w:rPr>
      </w:pPr>
      <w:r>
        <w:rPr>
          <w:noProof/>
        </w:rPr>
        <mc:AlternateContent>
          <mc:Choice Requires="wps">
            <w:drawing>
              <wp:anchor distT="0" distB="0" distL="114300" distR="114300" simplePos="0" relativeHeight="251659264" behindDoc="0" locked="0" layoutInCell="1" allowOverlap="1" wp14:anchorId="1A26C216" wp14:editId="663256A2">
                <wp:simplePos x="0" y="0"/>
                <wp:positionH relativeFrom="column">
                  <wp:posOffset>-4796790</wp:posOffset>
                </wp:positionH>
                <wp:positionV relativeFrom="paragraph">
                  <wp:posOffset>4300855</wp:posOffset>
                </wp:positionV>
                <wp:extent cx="9918065" cy="0"/>
                <wp:effectExtent l="73660" t="79375" r="78740" b="80010"/>
                <wp:wrapNone/>
                <wp:docPr id="1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18065" cy="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7B08C7" id="_x0000_t32" coordsize="21600,21600" o:spt="32" o:oned="t" path="m,l21600,21600e" filled="f">
                <v:path arrowok="t" fillok="f" o:connecttype="none"/>
                <o:lock v:ext="edit" shapetype="t"/>
              </v:shapetype>
              <v:shape id="AutoShape 79" o:spid="_x0000_s1026" type="#_x0000_t32" style="position:absolute;margin-left:-377.7pt;margin-top:338.65pt;width:780.9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" strokecolor="#4f81bd" strokeweight="2.5pt">
                <v:stroke dashstyle="1 1" startarrow="diamond" endarrow="diamond" endcap="round"/>
                <v:shadow color="#868686"/>
              </v:shape>
            </w:pict>
          </mc:Fallback>
        </mc:AlternateContent>
      </w:r>
    </w:p>
    <w:p w14:paraId="019A4D21" w14:textId="2D6A4184" w:rsidR="001D5F25" w:rsidRDefault="001D5F25" w:rsidP="001C2635">
      <w:pPr>
        <w:ind w:right="-6"/>
        <w:jc w:val="both"/>
        <w:rPr>
          <w:b/>
          <w:color w:val="002060"/>
          <w:lang w:val="kk-KZ"/>
        </w:rPr>
      </w:pPr>
    </w:p>
    <w:p w14:paraId="2EF98D6C" w14:textId="3E3CFABA" w:rsidR="001D5F25" w:rsidRDefault="001D5F25" w:rsidP="001C2635">
      <w:pPr>
        <w:ind w:right="-6"/>
        <w:jc w:val="both"/>
        <w:rPr>
          <w:b/>
          <w:color w:val="002060"/>
          <w:lang w:val="kk-KZ"/>
        </w:rPr>
      </w:pPr>
    </w:p>
    <w:p w14:paraId="2F47A3DA" w14:textId="77777777" w:rsidR="001D5F25" w:rsidRPr="00F24BA0" w:rsidRDefault="001D5F25" w:rsidP="001C2635">
      <w:pPr>
        <w:ind w:right="-6"/>
        <w:jc w:val="both"/>
        <w:rPr>
          <w:b/>
          <w:color w:val="002060"/>
          <w:lang w:val="kk-KZ"/>
        </w:rPr>
      </w:pPr>
    </w:p>
    <w:p w14:paraId="7948434E" w14:textId="77777777" w:rsidR="007B5A4D" w:rsidRPr="00F24BA0" w:rsidRDefault="007B5A4D" w:rsidP="001C2635">
      <w:pPr>
        <w:ind w:right="-6"/>
        <w:jc w:val="both"/>
        <w:rPr>
          <w:b/>
          <w:color w:val="002060"/>
          <w:lang w:val="kk-KZ"/>
        </w:rPr>
      </w:pPr>
    </w:p>
    <w:p w14:paraId="644B0956" w14:textId="5E4079AB" w:rsidR="001C2635" w:rsidRDefault="001D5F25" w:rsidP="0025669C">
      <w:pPr>
        <w:ind w:left="709" w:right="-6"/>
        <w:jc w:val="both"/>
        <w:rPr>
          <w:b/>
          <w:color w:val="002060"/>
        </w:rPr>
      </w:pPr>
      <w:r>
        <w:rPr>
          <w:b/>
          <w:color w:val="002060"/>
          <w:lang w:val="kk-KZ"/>
        </w:rPr>
        <w:t xml:space="preserve">            </w:t>
      </w:r>
      <w:r w:rsidR="0025669C">
        <w:rPr>
          <w:b/>
          <w:color w:val="002060"/>
          <w:lang w:val="kk-KZ"/>
        </w:rPr>
        <w:t xml:space="preserve">     </w:t>
      </w:r>
      <w:r w:rsidR="001C2635" w:rsidRPr="00F24BA0">
        <w:rPr>
          <w:b/>
          <w:color w:val="002060"/>
          <w:lang w:val="kk-KZ"/>
        </w:rPr>
        <w:t>Лектор</w:t>
      </w:r>
      <w:r w:rsidR="001C2635" w:rsidRPr="00F24BA0">
        <w:rPr>
          <w:b/>
          <w:color w:val="002060"/>
        </w:rPr>
        <w:t>:</w:t>
      </w:r>
      <w:r w:rsidR="00E41B9B" w:rsidRPr="00F24BA0">
        <w:rPr>
          <w:b/>
          <w:color w:val="002060"/>
        </w:rPr>
        <w:t xml:space="preserve"> Куур Олеся Михайловна</w:t>
      </w:r>
    </w:p>
    <w:p w14:paraId="0944BB6A" w14:textId="77777777" w:rsidR="001D5F25" w:rsidRPr="001D5F25" w:rsidRDefault="001D5F25" w:rsidP="001C2635">
      <w:pPr>
        <w:ind w:right="-6"/>
        <w:jc w:val="both"/>
        <w:rPr>
          <w:b/>
          <w:color w:val="002060"/>
          <w:lang w:val="kk-KZ"/>
        </w:rPr>
      </w:pPr>
    </w:p>
    <w:p w14:paraId="2DB207C7" w14:textId="3148504A" w:rsidR="00D467D5" w:rsidRPr="00F24BA0" w:rsidRDefault="00B51BB5" w:rsidP="00FD0610">
      <w:pPr>
        <w:pStyle w:val="a8"/>
        <w:rPr>
          <w:b/>
          <w:i/>
        </w:rPr>
      </w:pPr>
      <w:r w:rsidRPr="00F24BA0">
        <w:rPr>
          <w:noProof/>
        </w:rPr>
        <w:drawing>
          <wp:anchor distT="0" distB="0" distL="114300" distR="114300" simplePos="0" relativeHeight="251660288" behindDoc="1" locked="0" layoutInCell="1" allowOverlap="1" wp14:anchorId="5BF0908C" wp14:editId="6E489BDF">
            <wp:simplePos x="0" y="0"/>
            <wp:positionH relativeFrom="column">
              <wp:posOffset>462280</wp:posOffset>
            </wp:positionH>
            <wp:positionV relativeFrom="paragraph">
              <wp:posOffset>3175</wp:posOffset>
            </wp:positionV>
            <wp:extent cx="2197100" cy="3235960"/>
            <wp:effectExtent l="0" t="0" r="0" b="0"/>
            <wp:wrapTight wrapText="bothSides">
              <wp:wrapPolygon edited="0">
                <wp:start x="0" y="0"/>
                <wp:lineTo x="0" y="21490"/>
                <wp:lineTo x="21350" y="21490"/>
                <wp:lineTo x="21350" y="0"/>
                <wp:lineTo x="0" y="0"/>
              </wp:wrapPolygon>
            </wp:wrapTight>
            <wp:docPr id="1" name="Рисунок 1" descr="C:\Users\Олеся К\Documents\Фото для резю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леся К\Documents\Фото для резюм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100" cy="323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12779" w14:textId="77777777" w:rsidR="00B51BB5" w:rsidRPr="00F24BA0" w:rsidRDefault="00B51BB5" w:rsidP="00FD0610">
      <w:pPr>
        <w:pStyle w:val="a8"/>
        <w:rPr>
          <w:b/>
          <w:i/>
        </w:rPr>
      </w:pPr>
    </w:p>
    <w:p w14:paraId="55B4200D" w14:textId="3578E0D2" w:rsidR="00BF4FA1" w:rsidRDefault="00BF4FA1" w:rsidP="001D5F25">
      <w:pPr>
        <w:adjustRightInd w:val="0"/>
        <w:ind w:left="709" w:right="180"/>
        <w:rPr>
          <w:color w:val="000000"/>
        </w:rPr>
      </w:pPr>
      <w:r w:rsidRPr="00F24BA0">
        <w:rPr>
          <w:b/>
          <w:color w:val="000000"/>
        </w:rPr>
        <w:t xml:space="preserve">Куур Олеся - </w:t>
      </w:r>
      <w:r w:rsidR="001D5F25">
        <w:rPr>
          <w:color w:val="000000"/>
        </w:rPr>
        <w:t>П</w:t>
      </w:r>
      <w:r w:rsidRPr="00F24BA0">
        <w:rPr>
          <w:color w:val="000000"/>
        </w:rPr>
        <w:t>рактикующий эксперт по трудовому праву, организационный психолог, независимый консультант по организации делопроизводственного процесса на предприятии, специалист по управлению персоналом, специалист по карьерной навигации подростков, член Комитета по аккредитации программ обучения Ассоциации карьерных консультантов, обладатель сертификатов: «Методология оценки персонала Hogan Assessment»;</w:t>
      </w:r>
      <w:r w:rsidR="00FF38B5">
        <w:rPr>
          <w:color w:val="000000"/>
        </w:rPr>
        <w:t xml:space="preserve"> </w:t>
      </w:r>
      <w:r w:rsidRPr="00F24BA0">
        <w:rPr>
          <w:color w:val="000000"/>
        </w:rPr>
        <w:t xml:space="preserve">Оценка персонала «Base Pro»; «Социальная психология»; «Психология общения»; </w:t>
      </w:r>
      <w:r w:rsidR="00FF38B5">
        <w:rPr>
          <w:color w:val="000000"/>
        </w:rPr>
        <w:t xml:space="preserve"> </w:t>
      </w:r>
      <w:r w:rsidRPr="00F24BA0">
        <w:rPr>
          <w:color w:val="000000"/>
        </w:rPr>
        <w:t>«Профориентатор будущего».</w:t>
      </w:r>
    </w:p>
    <w:p w14:paraId="7955A457" w14:textId="637CB04C" w:rsidR="00FF38B5" w:rsidRDefault="00FF38B5" w:rsidP="00C100A9">
      <w:pPr>
        <w:adjustRightInd w:val="0"/>
        <w:ind w:left="-1134" w:right="180"/>
        <w:rPr>
          <w:color w:val="000000"/>
        </w:rPr>
      </w:pPr>
    </w:p>
    <w:p w14:paraId="14532BAB" w14:textId="77777777" w:rsidR="00FF38B5" w:rsidRPr="00F24BA0" w:rsidRDefault="00FF38B5" w:rsidP="001D5F25">
      <w:pPr>
        <w:adjustRightInd w:val="0"/>
        <w:ind w:left="709" w:right="180"/>
        <w:rPr>
          <w:b/>
          <w:color w:val="000000"/>
        </w:rPr>
      </w:pPr>
    </w:p>
    <w:p w14:paraId="7663DA62" w14:textId="77777777" w:rsidR="0025669C" w:rsidRDefault="0025669C" w:rsidP="002D4C82">
      <w:pPr>
        <w:ind w:left="284"/>
      </w:pPr>
    </w:p>
    <w:p w14:paraId="6061A69E" w14:textId="77777777" w:rsidR="0025669C" w:rsidRDefault="0025669C" w:rsidP="002D4C82">
      <w:pPr>
        <w:ind w:left="284"/>
      </w:pPr>
    </w:p>
    <w:p w14:paraId="279CD2E8" w14:textId="77777777" w:rsidR="0025669C" w:rsidRDefault="0025669C" w:rsidP="002D4C82">
      <w:pPr>
        <w:ind w:left="284"/>
        <w:rPr>
          <w:sz w:val="52"/>
          <w:szCs w:val="52"/>
        </w:rPr>
        <w:sectPr w:rsidR="0025669C" w:rsidSect="001D5F25">
          <w:headerReference w:type="even" r:id="rId9"/>
          <w:headerReference w:type="default" r:id="rId10"/>
          <w:footerReference w:type="default" r:id="rId11"/>
          <w:headerReference w:type="first" r:id="rId12"/>
          <w:pgSz w:w="11906" w:h="16838"/>
          <w:pgMar w:top="851" w:right="851" w:bottom="851" w:left="1134" w:header="709" w:footer="709" w:gutter="0"/>
          <w:cols w:num="2" w:space="281"/>
          <w:docGrid w:linePitch="360"/>
        </w:sectPr>
      </w:pPr>
    </w:p>
    <w:p w14:paraId="4E1E330E" w14:textId="77777777" w:rsidR="0025669C" w:rsidRDefault="0025669C" w:rsidP="0025669C">
      <w:pPr>
        <w:ind w:left="284"/>
        <w:jc w:val="center"/>
        <w:rPr>
          <w:color w:val="C00000"/>
          <w:sz w:val="52"/>
          <w:szCs w:val="52"/>
        </w:rPr>
      </w:pPr>
    </w:p>
    <w:p w14:paraId="54FB9560" w14:textId="77777777" w:rsidR="0025669C" w:rsidRDefault="0025669C" w:rsidP="0025669C">
      <w:pPr>
        <w:ind w:left="284"/>
        <w:jc w:val="center"/>
        <w:rPr>
          <w:color w:val="C00000"/>
          <w:sz w:val="52"/>
          <w:szCs w:val="52"/>
        </w:rPr>
      </w:pPr>
    </w:p>
    <w:p w14:paraId="1F53149B" w14:textId="74E82109" w:rsidR="0025669C" w:rsidRDefault="0025669C" w:rsidP="0025669C">
      <w:pPr>
        <w:ind w:left="-851"/>
        <w:jc w:val="center"/>
        <w:rPr>
          <w:color w:val="C00000"/>
          <w:sz w:val="52"/>
          <w:szCs w:val="52"/>
        </w:rPr>
      </w:pPr>
      <w:r w:rsidRPr="0025669C">
        <w:rPr>
          <w:noProof/>
          <w:color w:val="C00000"/>
          <w:sz w:val="52"/>
          <w:szCs w:val="52"/>
        </w:rPr>
        <w:lastRenderedPageBreak/>
        <w:drawing>
          <wp:anchor distT="0" distB="0" distL="114300" distR="114300" simplePos="0" relativeHeight="251659776" behindDoc="1" locked="0" layoutInCell="1" allowOverlap="1" wp14:anchorId="34B16689" wp14:editId="271265FC">
            <wp:simplePos x="0" y="0"/>
            <wp:positionH relativeFrom="column">
              <wp:posOffset>-501726</wp:posOffset>
            </wp:positionH>
            <wp:positionV relativeFrom="paragraph">
              <wp:posOffset>17724</wp:posOffset>
            </wp:positionV>
            <wp:extent cx="2060812" cy="181256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0812" cy="181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3E38D" w14:textId="27B20EA2" w:rsidR="0025669C" w:rsidRPr="0025669C" w:rsidRDefault="0025669C" w:rsidP="0025669C">
      <w:pPr>
        <w:ind w:left="284"/>
        <w:jc w:val="center"/>
        <w:rPr>
          <w:color w:val="C00000"/>
          <w:sz w:val="52"/>
          <w:szCs w:val="52"/>
        </w:rPr>
        <w:sectPr w:rsidR="0025669C" w:rsidRPr="0025669C" w:rsidSect="0025669C">
          <w:type w:val="continuous"/>
          <w:pgSz w:w="11906" w:h="16838"/>
          <w:pgMar w:top="851" w:right="851" w:bottom="851" w:left="1134" w:header="709" w:footer="709" w:gutter="0"/>
          <w:cols w:space="281"/>
          <w:docGrid w:linePitch="360"/>
        </w:sectPr>
      </w:pPr>
      <w:r w:rsidRPr="0025669C">
        <w:rPr>
          <w:color w:val="C00000"/>
          <w:sz w:val="52"/>
          <w:szCs w:val="52"/>
        </w:rPr>
        <w:t>ЗНАКОМСТВО С ТРЕНЕРОМ!</w:t>
      </w:r>
    </w:p>
    <w:p w14:paraId="41DDED6B" w14:textId="77777777" w:rsidR="0025669C" w:rsidRDefault="0025669C" w:rsidP="0025669C">
      <w:pPr>
        <w:ind w:left="284"/>
        <w:jc w:val="center"/>
        <w:rPr>
          <w:sz w:val="52"/>
          <w:szCs w:val="52"/>
        </w:rPr>
      </w:pPr>
    </w:p>
    <w:p w14:paraId="7274C5E5" w14:textId="78040128" w:rsidR="0025669C" w:rsidRDefault="0025669C" w:rsidP="0025669C">
      <w:pPr>
        <w:ind w:left="284"/>
        <w:jc w:val="center"/>
        <w:rPr>
          <w:sz w:val="52"/>
          <w:szCs w:val="52"/>
        </w:rPr>
      </w:pPr>
    </w:p>
    <w:p w14:paraId="3168AFD6" w14:textId="77777777" w:rsidR="00836016" w:rsidRPr="0025669C" w:rsidRDefault="00836016" w:rsidP="00836016">
      <w:pPr>
        <w:ind w:left="284"/>
        <w:jc w:val="center"/>
        <w:rPr>
          <w:sz w:val="32"/>
          <w:szCs w:val="32"/>
        </w:rPr>
      </w:pPr>
      <w:r w:rsidRPr="0025669C">
        <w:rPr>
          <w:sz w:val="32"/>
          <w:szCs w:val="32"/>
        </w:rPr>
        <w:t xml:space="preserve">В стоимость входит: </w:t>
      </w:r>
    </w:p>
    <w:p w14:paraId="182E6F86" w14:textId="77777777" w:rsidR="00836016" w:rsidRDefault="00836016" w:rsidP="00836016">
      <w:pPr>
        <w:ind w:left="284"/>
        <w:jc w:val="center"/>
        <w:rPr>
          <w:sz w:val="32"/>
          <w:szCs w:val="32"/>
        </w:rPr>
      </w:pPr>
      <w:r w:rsidRPr="0025669C">
        <w:rPr>
          <w:sz w:val="32"/>
          <w:szCs w:val="32"/>
        </w:rPr>
        <w:t>Обучение, сессия вопрос-ответ, раздаточный материал, сертификат подтверждающий ежегодное повышение квалификации в соответствии со ст.159 п.8</w:t>
      </w:r>
    </w:p>
    <w:p w14:paraId="487925CC" w14:textId="77777777" w:rsidR="00836016" w:rsidRDefault="00836016" w:rsidP="00836016">
      <w:pPr>
        <w:ind w:left="284"/>
        <w:jc w:val="center"/>
        <w:rPr>
          <w:sz w:val="32"/>
          <w:szCs w:val="32"/>
        </w:rPr>
      </w:pPr>
    </w:p>
    <w:p w14:paraId="6AABCCD6" w14:textId="77777777" w:rsidR="00836016" w:rsidRDefault="00836016" w:rsidP="00836016">
      <w:pPr>
        <w:ind w:left="284"/>
        <w:jc w:val="center"/>
        <w:rPr>
          <w:sz w:val="32"/>
          <w:szCs w:val="32"/>
        </w:rPr>
      </w:pPr>
      <w:r>
        <w:rPr>
          <w:sz w:val="32"/>
          <w:szCs w:val="32"/>
        </w:rPr>
        <w:t>Даты проведения:19-20 сентября</w:t>
      </w:r>
    </w:p>
    <w:p w14:paraId="5BDE23C1" w14:textId="77777777" w:rsidR="00836016" w:rsidRDefault="00836016" w:rsidP="00836016">
      <w:pPr>
        <w:ind w:left="284"/>
        <w:jc w:val="center"/>
        <w:rPr>
          <w:sz w:val="32"/>
          <w:szCs w:val="32"/>
        </w:rPr>
      </w:pPr>
      <w:r>
        <w:rPr>
          <w:sz w:val="32"/>
          <w:szCs w:val="32"/>
        </w:rPr>
        <w:t>С 10:00 до 17:00</w:t>
      </w:r>
    </w:p>
    <w:p w14:paraId="740E802C" w14:textId="77777777" w:rsidR="00836016" w:rsidRDefault="00836016" w:rsidP="00836016">
      <w:pPr>
        <w:ind w:left="284"/>
        <w:jc w:val="center"/>
        <w:rPr>
          <w:sz w:val="32"/>
          <w:szCs w:val="32"/>
        </w:rPr>
      </w:pPr>
    </w:p>
    <w:p w14:paraId="6B5808C0" w14:textId="5453A6D6" w:rsidR="00836016" w:rsidRDefault="00836016" w:rsidP="00836016">
      <w:pPr>
        <w:ind w:left="284"/>
        <w:jc w:val="center"/>
        <w:rPr>
          <w:sz w:val="32"/>
          <w:szCs w:val="32"/>
          <w:lang w:val="en-US"/>
        </w:rPr>
      </w:pPr>
      <w:r>
        <w:rPr>
          <w:sz w:val="32"/>
          <w:szCs w:val="32"/>
        </w:rPr>
        <w:t xml:space="preserve">Место проведения: вебинарная платформа </w:t>
      </w:r>
      <w:r>
        <w:rPr>
          <w:sz w:val="32"/>
          <w:szCs w:val="32"/>
          <w:lang w:val="en-US"/>
        </w:rPr>
        <w:t>ZOOM</w:t>
      </w:r>
    </w:p>
    <w:p w14:paraId="2834457F" w14:textId="77777777" w:rsidR="00836016" w:rsidRPr="0025669C" w:rsidRDefault="00836016" w:rsidP="00836016">
      <w:pPr>
        <w:ind w:left="284"/>
        <w:jc w:val="center"/>
        <w:rPr>
          <w:sz w:val="32"/>
          <w:szCs w:val="32"/>
        </w:rPr>
      </w:pPr>
    </w:p>
    <w:p w14:paraId="4CAD5A29" w14:textId="708E95AE" w:rsidR="00836016" w:rsidRPr="00836016" w:rsidRDefault="00836016" w:rsidP="0025669C">
      <w:pPr>
        <w:ind w:left="284"/>
        <w:jc w:val="center"/>
        <w:rPr>
          <w:b/>
          <w:bCs/>
          <w:color w:val="C00000"/>
          <w:sz w:val="32"/>
          <w:szCs w:val="32"/>
        </w:rPr>
      </w:pPr>
      <w:r w:rsidRPr="00836016">
        <w:rPr>
          <w:sz w:val="32"/>
          <w:szCs w:val="32"/>
        </w:rPr>
        <w:t xml:space="preserve">Стоимость семинара: </w:t>
      </w:r>
      <w:r w:rsidRPr="00836016">
        <w:rPr>
          <w:b/>
          <w:bCs/>
          <w:color w:val="C00000"/>
          <w:sz w:val="32"/>
          <w:szCs w:val="32"/>
        </w:rPr>
        <w:t>37 500 тенге</w:t>
      </w:r>
    </w:p>
    <w:p w14:paraId="6704A507" w14:textId="057AD11F" w:rsidR="00836016" w:rsidRDefault="00836016" w:rsidP="0025669C">
      <w:pPr>
        <w:ind w:left="284"/>
        <w:jc w:val="center"/>
        <w:rPr>
          <w:sz w:val="52"/>
          <w:szCs w:val="52"/>
        </w:rPr>
      </w:pPr>
    </w:p>
    <w:p w14:paraId="4A56DAE4" w14:textId="22B41ACC" w:rsidR="009C32EA" w:rsidRDefault="0025669C" w:rsidP="0025669C">
      <w:pPr>
        <w:ind w:left="284"/>
        <w:jc w:val="center"/>
        <w:rPr>
          <w:sz w:val="52"/>
          <w:szCs w:val="52"/>
        </w:rPr>
      </w:pPr>
      <w:r>
        <w:rPr>
          <w:sz w:val="52"/>
          <w:szCs w:val="52"/>
        </w:rPr>
        <w:t>До 31.08.2024г. действует предложение:</w:t>
      </w:r>
    </w:p>
    <w:p w14:paraId="76856466" w14:textId="39A991DD" w:rsidR="0025669C" w:rsidRDefault="0025669C" w:rsidP="0025669C">
      <w:pPr>
        <w:ind w:left="284"/>
        <w:jc w:val="center"/>
        <w:rPr>
          <w:sz w:val="52"/>
          <w:szCs w:val="52"/>
        </w:rPr>
      </w:pPr>
      <w:r>
        <w:rPr>
          <w:sz w:val="52"/>
          <w:szCs w:val="52"/>
        </w:rPr>
        <w:t xml:space="preserve">1 </w:t>
      </w:r>
      <w:r w:rsidR="00836016">
        <w:rPr>
          <w:sz w:val="52"/>
          <w:szCs w:val="52"/>
        </w:rPr>
        <w:t xml:space="preserve">участник </w:t>
      </w:r>
      <w:r>
        <w:rPr>
          <w:sz w:val="52"/>
          <w:szCs w:val="52"/>
        </w:rPr>
        <w:t>-10%</w:t>
      </w:r>
    </w:p>
    <w:p w14:paraId="1374D3E4" w14:textId="71E2656E" w:rsidR="0025669C" w:rsidRDefault="0025669C" w:rsidP="0025669C">
      <w:pPr>
        <w:ind w:left="284"/>
        <w:jc w:val="center"/>
        <w:rPr>
          <w:sz w:val="52"/>
          <w:szCs w:val="52"/>
        </w:rPr>
      </w:pPr>
      <w:r>
        <w:rPr>
          <w:sz w:val="52"/>
          <w:szCs w:val="52"/>
        </w:rPr>
        <w:t xml:space="preserve">2 </w:t>
      </w:r>
      <w:r w:rsidR="00836016">
        <w:rPr>
          <w:sz w:val="52"/>
          <w:szCs w:val="52"/>
        </w:rPr>
        <w:t>участника</w:t>
      </w:r>
      <w:r>
        <w:rPr>
          <w:sz w:val="52"/>
          <w:szCs w:val="52"/>
        </w:rPr>
        <w:t xml:space="preserve"> – 20%</w:t>
      </w:r>
    </w:p>
    <w:p w14:paraId="507EE9A8" w14:textId="0C211457" w:rsidR="0025669C" w:rsidRDefault="0025669C" w:rsidP="0025669C">
      <w:pPr>
        <w:ind w:left="284"/>
        <w:jc w:val="center"/>
        <w:rPr>
          <w:sz w:val="52"/>
          <w:szCs w:val="52"/>
        </w:rPr>
      </w:pPr>
      <w:r>
        <w:rPr>
          <w:sz w:val="52"/>
          <w:szCs w:val="52"/>
        </w:rPr>
        <w:t xml:space="preserve">3 </w:t>
      </w:r>
      <w:r w:rsidR="00836016">
        <w:rPr>
          <w:sz w:val="52"/>
          <w:szCs w:val="52"/>
        </w:rPr>
        <w:t>участника</w:t>
      </w:r>
      <w:r w:rsidR="00836016">
        <w:rPr>
          <w:sz w:val="52"/>
          <w:szCs w:val="52"/>
        </w:rPr>
        <w:t xml:space="preserve"> </w:t>
      </w:r>
      <w:r>
        <w:rPr>
          <w:sz w:val="52"/>
          <w:szCs w:val="52"/>
        </w:rPr>
        <w:t>-</w:t>
      </w:r>
      <w:r w:rsidR="00836016">
        <w:rPr>
          <w:sz w:val="52"/>
          <w:szCs w:val="52"/>
        </w:rPr>
        <w:t xml:space="preserve"> </w:t>
      </w:r>
      <w:r>
        <w:rPr>
          <w:sz w:val="52"/>
          <w:szCs w:val="52"/>
        </w:rPr>
        <w:t>30%</w:t>
      </w:r>
    </w:p>
    <w:p w14:paraId="48ED350A" w14:textId="2DDE65EB" w:rsidR="0025669C" w:rsidRDefault="0025669C" w:rsidP="0025669C">
      <w:pPr>
        <w:ind w:left="284"/>
        <w:jc w:val="center"/>
        <w:rPr>
          <w:sz w:val="52"/>
          <w:szCs w:val="52"/>
        </w:rPr>
      </w:pPr>
      <w:r>
        <w:rPr>
          <w:sz w:val="52"/>
          <w:szCs w:val="52"/>
        </w:rPr>
        <w:t xml:space="preserve">4 </w:t>
      </w:r>
      <w:r w:rsidR="00836016">
        <w:rPr>
          <w:sz w:val="52"/>
          <w:szCs w:val="52"/>
        </w:rPr>
        <w:t>участника</w:t>
      </w:r>
      <w:r>
        <w:rPr>
          <w:sz w:val="52"/>
          <w:szCs w:val="52"/>
        </w:rPr>
        <w:t xml:space="preserve"> – 40%</w:t>
      </w:r>
    </w:p>
    <w:p w14:paraId="56F92FF3" w14:textId="394DADE4" w:rsidR="0025669C" w:rsidRDefault="0025669C" w:rsidP="0025669C">
      <w:pPr>
        <w:ind w:left="284"/>
        <w:jc w:val="center"/>
        <w:rPr>
          <w:sz w:val="52"/>
          <w:szCs w:val="52"/>
        </w:rPr>
      </w:pPr>
      <w:r>
        <w:rPr>
          <w:sz w:val="52"/>
          <w:szCs w:val="52"/>
        </w:rPr>
        <w:t xml:space="preserve">От 5 </w:t>
      </w:r>
      <w:r w:rsidR="00836016">
        <w:rPr>
          <w:sz w:val="52"/>
          <w:szCs w:val="52"/>
        </w:rPr>
        <w:t xml:space="preserve">участников </w:t>
      </w:r>
      <w:r>
        <w:rPr>
          <w:sz w:val="52"/>
          <w:szCs w:val="52"/>
        </w:rPr>
        <w:t>-</w:t>
      </w:r>
      <w:r w:rsidR="00836016">
        <w:rPr>
          <w:sz w:val="52"/>
          <w:szCs w:val="52"/>
        </w:rPr>
        <w:t xml:space="preserve"> </w:t>
      </w:r>
      <w:r>
        <w:rPr>
          <w:sz w:val="52"/>
          <w:szCs w:val="52"/>
        </w:rPr>
        <w:t>50%</w:t>
      </w:r>
    </w:p>
    <w:p w14:paraId="0C7570D8" w14:textId="1076B822" w:rsidR="0025669C" w:rsidRDefault="0025669C" w:rsidP="0025669C">
      <w:pPr>
        <w:ind w:left="284"/>
        <w:jc w:val="center"/>
        <w:rPr>
          <w:sz w:val="52"/>
          <w:szCs w:val="52"/>
        </w:rPr>
      </w:pPr>
    </w:p>
    <w:sectPr w:rsidR="0025669C" w:rsidSect="0025669C">
      <w:type w:val="continuous"/>
      <w:pgSz w:w="11906" w:h="16838"/>
      <w:pgMar w:top="851" w:right="851" w:bottom="851" w:left="1134" w:header="709" w:footer="709"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4ED3" w14:textId="77777777" w:rsidR="00572B24" w:rsidRDefault="00572B24" w:rsidP="00E468EC">
      <w:r>
        <w:separator/>
      </w:r>
    </w:p>
  </w:endnote>
  <w:endnote w:type="continuationSeparator" w:id="0">
    <w:p w14:paraId="3F6EDA34" w14:textId="77777777" w:rsidR="00572B24" w:rsidRDefault="00572B24"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7E3" w14:textId="0EAF4FC6" w:rsidR="00480604" w:rsidRDefault="00836016">
    <w:pPr>
      <w:pStyle w:val="a6"/>
    </w:pPr>
    <w:r>
      <w:rPr>
        <w:noProof/>
      </w:rPr>
      <mc:AlternateContent>
        <mc:Choice Requires="wps">
          <w:drawing>
            <wp:anchor distT="0" distB="0" distL="114300" distR="114300" simplePos="0" relativeHeight="251658240" behindDoc="0" locked="0" layoutInCell="1" allowOverlap="1" wp14:anchorId="6042E175" wp14:editId="6B469AD8">
              <wp:simplePos x="0" y="0"/>
              <wp:positionH relativeFrom="column">
                <wp:posOffset>-10160</wp:posOffset>
              </wp:positionH>
              <wp:positionV relativeFrom="paragraph">
                <wp:posOffset>-55880</wp:posOffset>
              </wp:positionV>
              <wp:extent cx="6176645" cy="39052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9F399" w14:textId="77777777" w:rsidR="00480604" w:rsidRPr="0011481E" w:rsidRDefault="00480604" w:rsidP="0011481E">
                          <w:pPr>
                            <w:pStyle w:val="a6"/>
                            <w:ind w:right="360"/>
                            <w:jc w:val="center"/>
                          </w:pPr>
                        </w:p>
                        <w:p w14:paraId="634329C5" w14:textId="77777777" w:rsidR="00480604" w:rsidRPr="00F55D99" w:rsidRDefault="00480604"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E175"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" stroked="f">
              <v:textbox>
                <w:txbxContent>
                  <w:p w14:paraId="6D39F399" w14:textId="77777777" w:rsidR="00480604" w:rsidRPr="0011481E" w:rsidRDefault="00480604" w:rsidP="0011481E">
                    <w:pPr>
                      <w:pStyle w:val="a6"/>
                      <w:ind w:right="360"/>
                      <w:jc w:val="center"/>
                    </w:pPr>
                  </w:p>
                  <w:p w14:paraId="634329C5" w14:textId="77777777" w:rsidR="00480604" w:rsidRPr="00F55D99" w:rsidRDefault="00480604"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E7AD" w14:textId="77777777" w:rsidR="00572B24" w:rsidRDefault="00572B24" w:rsidP="00E468EC">
      <w:r>
        <w:separator/>
      </w:r>
    </w:p>
  </w:footnote>
  <w:footnote w:type="continuationSeparator" w:id="0">
    <w:p w14:paraId="6E940352" w14:textId="77777777" w:rsidR="00572B24" w:rsidRDefault="00572B24"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979E" w14:textId="77777777" w:rsidR="005D3365" w:rsidRDefault="00836016">
    <w:pPr>
      <w:pStyle w:val="a4"/>
    </w:pPr>
    <w:r>
      <w:rPr>
        <w:noProof/>
      </w:rPr>
      <w:pict w14:anchorId="65AFA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5043" o:spid="_x0000_s2058" type="#_x0000_t75" style="position:absolute;margin-left:0;margin-top:0;width:524.25pt;height:142.3pt;z-index:-251656192;mso-position-horizontal:center;mso-position-horizontal-relative:margin;mso-position-vertical:center;mso-position-vertical-relative:margin" o:allowincell="f">
          <v:imagedata r:id="rId1" o:title="лого2 новый - копия"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1FED" w14:textId="2D05722F" w:rsidR="00480604" w:rsidRPr="00887047" w:rsidRDefault="00836016" w:rsidP="004B706C">
    <w:pPr>
      <w:rPr>
        <w:rFonts w:ascii="Calibri" w:hAnsi="Calibri"/>
        <w:b/>
        <w:color w:val="FF0000"/>
        <w:sz w:val="28"/>
        <w:szCs w:val="28"/>
      </w:rPr>
    </w:pPr>
    <w:r>
      <w:rPr>
        <w:rFonts w:ascii="Calibri" w:hAnsi="Calibri"/>
        <w:b/>
        <w:noProof/>
        <w:color w:val="FF0000"/>
        <w:sz w:val="28"/>
        <w:szCs w:val="28"/>
      </w:rPr>
      <w:pict w14:anchorId="1E05A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5044" o:spid="_x0000_s2059" type="#_x0000_t75" style="position:absolute;margin-left:0;margin-top:0;width:524.25pt;height:142.3pt;z-index:-251655168;mso-position-horizontal:center;mso-position-horizontal-relative:margin;mso-position-vertical:center;mso-position-vertical-relative:margin" o:allowincell="f">
          <v:imagedata r:id="rId1" o:title="лого2 новый - копия" gain="19661f" blacklevel="22938f"/>
          <w10:wrap anchorx="margin" anchory="margin"/>
        </v:shape>
      </w:pict>
    </w:r>
    <w:r w:rsidR="00480604">
      <w:rPr>
        <w:rFonts w:ascii="Calibri" w:hAnsi="Calibri"/>
        <w:b/>
        <w:noProof/>
        <w:color w:val="FF0000"/>
        <w:sz w:val="28"/>
        <w:szCs w:val="28"/>
      </w:rPr>
      <w:drawing>
        <wp:anchor distT="0" distB="0" distL="114300" distR="114300" simplePos="0" relativeHeight="251659264" behindDoc="0" locked="0" layoutInCell="1" allowOverlap="1" wp14:anchorId="5A6ADF65" wp14:editId="5108F8F0">
          <wp:simplePos x="0" y="0"/>
          <wp:positionH relativeFrom="column">
            <wp:posOffset>4114800</wp:posOffset>
          </wp:positionH>
          <wp:positionV relativeFrom="paragraph">
            <wp:posOffset>-165100</wp:posOffset>
          </wp:positionV>
          <wp:extent cx="2099310" cy="553085"/>
          <wp:effectExtent l="19050" t="0" r="0" b="0"/>
          <wp:wrapNone/>
          <wp:docPr id="12" name="Рисунок 12"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2"/>
                  <a:srcRect/>
                  <a:stretch>
                    <a:fillRect/>
                  </a:stretch>
                </pic:blipFill>
                <pic:spPr bwMode="auto">
                  <a:xfrm>
                    <a:off x="0" y="0"/>
                    <a:ext cx="2099310" cy="553085"/>
                  </a:xfrm>
                  <a:prstGeom prst="rect">
                    <a:avLst/>
                  </a:prstGeom>
                  <a:noFill/>
                  <a:ln w="9525">
                    <a:noFill/>
                    <a:miter lim="800000"/>
                    <a:headEnd/>
                    <a:tailEnd/>
                  </a:ln>
                </pic:spPr>
              </pic:pic>
            </a:graphicData>
          </a:graphic>
        </wp:anchor>
      </w:drawing>
    </w:r>
    <w:r w:rsidR="002D4C82">
      <w:rPr>
        <w:rFonts w:ascii="Calibri" w:hAnsi="Calibri"/>
        <w:b/>
        <w:color w:val="FF0000"/>
        <w:sz w:val="28"/>
        <w:szCs w:val="28"/>
      </w:rPr>
      <w:t xml:space="preserve"> </w:t>
    </w:r>
    <w:r w:rsidR="00FF38B5">
      <w:rPr>
        <w:rFonts w:ascii="Calibri" w:hAnsi="Calibri"/>
        <w:b/>
        <w:color w:val="FF0000"/>
        <w:sz w:val="28"/>
        <w:szCs w:val="28"/>
      </w:rPr>
      <w:t>19-20 сентября 2024г.</w:t>
    </w:r>
  </w:p>
  <w:p w14:paraId="05D09853" w14:textId="77777777" w:rsidR="00480604" w:rsidRDefault="004806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8333" w14:textId="77777777" w:rsidR="005D3365" w:rsidRDefault="00836016">
    <w:pPr>
      <w:pStyle w:val="a4"/>
    </w:pPr>
    <w:r>
      <w:rPr>
        <w:noProof/>
      </w:rPr>
      <w:pict w14:anchorId="00D03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5042" o:spid="_x0000_s2057" type="#_x0000_t75" style="position:absolute;margin-left:0;margin-top:0;width:524.25pt;height:142.3pt;z-index:-251657216;mso-position-horizontal:center;mso-position-horizontal-relative:margin;mso-position-vertical:center;mso-position-vertical-relative:margin" o:allowincell="f">
          <v:imagedata r:id="rId1" o:title="лого2 новый - копия"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AAB"/>
    <w:multiLevelType w:val="hybridMultilevel"/>
    <w:tmpl w:val="9982B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F2A46"/>
    <w:multiLevelType w:val="hybridMultilevel"/>
    <w:tmpl w:val="D464C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5B2B3D"/>
    <w:multiLevelType w:val="hybridMultilevel"/>
    <w:tmpl w:val="BAACF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6940D2"/>
    <w:multiLevelType w:val="hybridMultilevel"/>
    <w:tmpl w:val="B61A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496E41"/>
    <w:multiLevelType w:val="hybridMultilevel"/>
    <w:tmpl w:val="084EF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987D19"/>
    <w:multiLevelType w:val="hybridMultilevel"/>
    <w:tmpl w:val="1DF4A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460AF1"/>
    <w:multiLevelType w:val="hybridMultilevel"/>
    <w:tmpl w:val="BDEC9B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88567228">
    <w:abstractNumId w:val="1"/>
    <w:lvlOverride w:ilvl="0">
      <w:lvl w:ilvl="0">
        <w:numFmt w:val="bullet"/>
        <w:pStyle w:val="5"/>
        <w:lvlText w:val=""/>
        <w:lvlJc w:val="left"/>
        <w:pPr>
          <w:tabs>
            <w:tab w:val="num" w:pos="360"/>
          </w:tabs>
          <w:ind w:left="360" w:hanging="360"/>
        </w:pPr>
        <w:rPr>
          <w:rFonts w:ascii="Wingdings" w:hAnsi="Wingdings" w:hint="default"/>
          <w:sz w:val="20"/>
        </w:rPr>
      </w:lvl>
    </w:lvlOverride>
  </w:num>
  <w:num w:numId="2" w16cid:durableId="390160601">
    <w:abstractNumId w:val="2"/>
  </w:num>
  <w:num w:numId="3" w16cid:durableId="557472528">
    <w:abstractNumId w:val="6"/>
  </w:num>
  <w:num w:numId="4" w16cid:durableId="236982600">
    <w:abstractNumId w:val="3"/>
  </w:num>
  <w:num w:numId="5" w16cid:durableId="602416141">
    <w:abstractNumId w:val="0"/>
  </w:num>
  <w:num w:numId="6" w16cid:durableId="34352740">
    <w:abstractNumId w:val="5"/>
  </w:num>
  <w:num w:numId="7" w16cid:durableId="1097872515">
    <w:abstractNumId w:val="7"/>
  </w:num>
  <w:num w:numId="8" w16cid:durableId="131553150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defaultTabStop w:val="708"/>
  <w:drawingGridHorizontalSpacing w:val="120"/>
  <w:displayHorizontalDrawingGridEvery w:val="2"/>
  <w:characterSpacingControl w:val="doNotCompress"/>
  <w:hdrShapeDefaults>
    <o:shapedefaults v:ext="edit" spidmax="2061" fill="f" fillcolor="white" stroke="f">
      <v:fill color="white" on="f"/>
      <v:stroke on="f"/>
      <o:colormenu v:ext="edit" fillcolor="none [67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5"/>
    <w:rsid w:val="00005425"/>
    <w:rsid w:val="00005EAA"/>
    <w:rsid w:val="00017ABA"/>
    <w:rsid w:val="00022613"/>
    <w:rsid w:val="00023864"/>
    <w:rsid w:val="00032422"/>
    <w:rsid w:val="00051155"/>
    <w:rsid w:val="00084DE9"/>
    <w:rsid w:val="000974F0"/>
    <w:rsid w:val="000A0101"/>
    <w:rsid w:val="000A7CA6"/>
    <w:rsid w:val="000C0202"/>
    <w:rsid w:val="000C032E"/>
    <w:rsid w:val="000C26D3"/>
    <w:rsid w:val="000C7DB3"/>
    <w:rsid w:val="000D372A"/>
    <w:rsid w:val="000D57A5"/>
    <w:rsid w:val="000E5CF1"/>
    <w:rsid w:val="000F41CD"/>
    <w:rsid w:val="000F55E6"/>
    <w:rsid w:val="000F7E2C"/>
    <w:rsid w:val="000F7E75"/>
    <w:rsid w:val="00104945"/>
    <w:rsid w:val="00107555"/>
    <w:rsid w:val="00112873"/>
    <w:rsid w:val="0011481E"/>
    <w:rsid w:val="00116949"/>
    <w:rsid w:val="00125628"/>
    <w:rsid w:val="001264E6"/>
    <w:rsid w:val="00126BC9"/>
    <w:rsid w:val="00154810"/>
    <w:rsid w:val="001603AE"/>
    <w:rsid w:val="001628EE"/>
    <w:rsid w:val="001660E4"/>
    <w:rsid w:val="00166C8B"/>
    <w:rsid w:val="00167B1F"/>
    <w:rsid w:val="00172486"/>
    <w:rsid w:val="00181385"/>
    <w:rsid w:val="00182711"/>
    <w:rsid w:val="001920DC"/>
    <w:rsid w:val="001B0648"/>
    <w:rsid w:val="001B2F13"/>
    <w:rsid w:val="001B3EE4"/>
    <w:rsid w:val="001B5CD0"/>
    <w:rsid w:val="001C2635"/>
    <w:rsid w:val="001D0BF8"/>
    <w:rsid w:val="001D5F25"/>
    <w:rsid w:val="001E7CC1"/>
    <w:rsid w:val="001F36A0"/>
    <w:rsid w:val="00210658"/>
    <w:rsid w:val="002313D6"/>
    <w:rsid w:val="00233DF5"/>
    <w:rsid w:val="00237B9A"/>
    <w:rsid w:val="00255DF4"/>
    <w:rsid w:val="0025669C"/>
    <w:rsid w:val="002574F5"/>
    <w:rsid w:val="00263AB3"/>
    <w:rsid w:val="00273D20"/>
    <w:rsid w:val="002826A3"/>
    <w:rsid w:val="0028416A"/>
    <w:rsid w:val="00287AA1"/>
    <w:rsid w:val="00287F74"/>
    <w:rsid w:val="00296265"/>
    <w:rsid w:val="00297079"/>
    <w:rsid w:val="002A00EA"/>
    <w:rsid w:val="002A15DF"/>
    <w:rsid w:val="002B3FD5"/>
    <w:rsid w:val="002B45E0"/>
    <w:rsid w:val="002C3CAF"/>
    <w:rsid w:val="002C549D"/>
    <w:rsid w:val="002C5E36"/>
    <w:rsid w:val="002D4C82"/>
    <w:rsid w:val="002D724A"/>
    <w:rsid w:val="002E0004"/>
    <w:rsid w:val="002F7365"/>
    <w:rsid w:val="00307B32"/>
    <w:rsid w:val="00320F2C"/>
    <w:rsid w:val="00324578"/>
    <w:rsid w:val="00324A3A"/>
    <w:rsid w:val="003260EC"/>
    <w:rsid w:val="003377CF"/>
    <w:rsid w:val="0034417C"/>
    <w:rsid w:val="00353108"/>
    <w:rsid w:val="00353226"/>
    <w:rsid w:val="00356162"/>
    <w:rsid w:val="003608C6"/>
    <w:rsid w:val="00360C5D"/>
    <w:rsid w:val="00361683"/>
    <w:rsid w:val="003634FE"/>
    <w:rsid w:val="00364D08"/>
    <w:rsid w:val="003657C5"/>
    <w:rsid w:val="00366206"/>
    <w:rsid w:val="003730E4"/>
    <w:rsid w:val="00374230"/>
    <w:rsid w:val="00383FC9"/>
    <w:rsid w:val="0038753E"/>
    <w:rsid w:val="003876E5"/>
    <w:rsid w:val="003A0184"/>
    <w:rsid w:val="003C5D69"/>
    <w:rsid w:val="003D6ABC"/>
    <w:rsid w:val="003E22FC"/>
    <w:rsid w:val="003E6D44"/>
    <w:rsid w:val="003E6DE4"/>
    <w:rsid w:val="003F1F31"/>
    <w:rsid w:val="003F28B3"/>
    <w:rsid w:val="004049EF"/>
    <w:rsid w:val="00406079"/>
    <w:rsid w:val="00406B65"/>
    <w:rsid w:val="00407E0A"/>
    <w:rsid w:val="0041338A"/>
    <w:rsid w:val="00416208"/>
    <w:rsid w:val="00420F8E"/>
    <w:rsid w:val="00426968"/>
    <w:rsid w:val="00430929"/>
    <w:rsid w:val="004309B8"/>
    <w:rsid w:val="00441034"/>
    <w:rsid w:val="00453D90"/>
    <w:rsid w:val="00453DE4"/>
    <w:rsid w:val="0045500D"/>
    <w:rsid w:val="004562D2"/>
    <w:rsid w:val="00467AFC"/>
    <w:rsid w:val="0047001A"/>
    <w:rsid w:val="00480604"/>
    <w:rsid w:val="00490464"/>
    <w:rsid w:val="004B0BD0"/>
    <w:rsid w:val="004B65A0"/>
    <w:rsid w:val="004B706C"/>
    <w:rsid w:val="004C449C"/>
    <w:rsid w:val="004D1CC9"/>
    <w:rsid w:val="004F40C5"/>
    <w:rsid w:val="00522F41"/>
    <w:rsid w:val="005258AF"/>
    <w:rsid w:val="00534D40"/>
    <w:rsid w:val="00537087"/>
    <w:rsid w:val="00543DDF"/>
    <w:rsid w:val="00543F97"/>
    <w:rsid w:val="00545740"/>
    <w:rsid w:val="005473EE"/>
    <w:rsid w:val="00572B24"/>
    <w:rsid w:val="00572FE8"/>
    <w:rsid w:val="0057503A"/>
    <w:rsid w:val="00576185"/>
    <w:rsid w:val="0058423F"/>
    <w:rsid w:val="005873F5"/>
    <w:rsid w:val="005904DC"/>
    <w:rsid w:val="005907B5"/>
    <w:rsid w:val="00591FD7"/>
    <w:rsid w:val="00595263"/>
    <w:rsid w:val="005A3DDB"/>
    <w:rsid w:val="005C45AA"/>
    <w:rsid w:val="005D041B"/>
    <w:rsid w:val="005D2395"/>
    <w:rsid w:val="005D3365"/>
    <w:rsid w:val="005D7576"/>
    <w:rsid w:val="005E1D51"/>
    <w:rsid w:val="005F410C"/>
    <w:rsid w:val="005F4746"/>
    <w:rsid w:val="00606C1E"/>
    <w:rsid w:val="006103EA"/>
    <w:rsid w:val="00644F95"/>
    <w:rsid w:val="00645421"/>
    <w:rsid w:val="006461F9"/>
    <w:rsid w:val="006520F4"/>
    <w:rsid w:val="006640FE"/>
    <w:rsid w:val="00673665"/>
    <w:rsid w:val="00687909"/>
    <w:rsid w:val="006B0F24"/>
    <w:rsid w:val="006B3A42"/>
    <w:rsid w:val="006D2602"/>
    <w:rsid w:val="006D38C6"/>
    <w:rsid w:val="006D4596"/>
    <w:rsid w:val="006D48D2"/>
    <w:rsid w:val="006E4AB5"/>
    <w:rsid w:val="006F0569"/>
    <w:rsid w:val="006F6BAF"/>
    <w:rsid w:val="006F7674"/>
    <w:rsid w:val="00703767"/>
    <w:rsid w:val="00706B70"/>
    <w:rsid w:val="007117A0"/>
    <w:rsid w:val="0071567F"/>
    <w:rsid w:val="00724D23"/>
    <w:rsid w:val="007324C1"/>
    <w:rsid w:val="00745212"/>
    <w:rsid w:val="007540C4"/>
    <w:rsid w:val="00781E03"/>
    <w:rsid w:val="007821B7"/>
    <w:rsid w:val="00787DD1"/>
    <w:rsid w:val="00795829"/>
    <w:rsid w:val="00795A03"/>
    <w:rsid w:val="00795A8A"/>
    <w:rsid w:val="007B05AC"/>
    <w:rsid w:val="007B27B2"/>
    <w:rsid w:val="007B4ED0"/>
    <w:rsid w:val="007B5A4D"/>
    <w:rsid w:val="007B7945"/>
    <w:rsid w:val="00800432"/>
    <w:rsid w:val="00801A78"/>
    <w:rsid w:val="00801DCD"/>
    <w:rsid w:val="00802641"/>
    <w:rsid w:val="008075D0"/>
    <w:rsid w:val="00822B93"/>
    <w:rsid w:val="008340B0"/>
    <w:rsid w:val="00836016"/>
    <w:rsid w:val="0083798E"/>
    <w:rsid w:val="008400EA"/>
    <w:rsid w:val="008407A3"/>
    <w:rsid w:val="008454A9"/>
    <w:rsid w:val="00851C89"/>
    <w:rsid w:val="00864DB1"/>
    <w:rsid w:val="00866E39"/>
    <w:rsid w:val="00870CDC"/>
    <w:rsid w:val="00886A56"/>
    <w:rsid w:val="00887047"/>
    <w:rsid w:val="008919B4"/>
    <w:rsid w:val="008A1CDB"/>
    <w:rsid w:val="008D186D"/>
    <w:rsid w:val="008D2C11"/>
    <w:rsid w:val="008D7FE4"/>
    <w:rsid w:val="008E61C9"/>
    <w:rsid w:val="008F4175"/>
    <w:rsid w:val="0090065E"/>
    <w:rsid w:val="009101AD"/>
    <w:rsid w:val="009245B5"/>
    <w:rsid w:val="00936F56"/>
    <w:rsid w:val="0094279A"/>
    <w:rsid w:val="00950DC9"/>
    <w:rsid w:val="00957AB2"/>
    <w:rsid w:val="00960305"/>
    <w:rsid w:val="00960B47"/>
    <w:rsid w:val="009628AF"/>
    <w:rsid w:val="00963418"/>
    <w:rsid w:val="009725B2"/>
    <w:rsid w:val="009A7900"/>
    <w:rsid w:val="009B0E8D"/>
    <w:rsid w:val="009C32EA"/>
    <w:rsid w:val="009D0438"/>
    <w:rsid w:val="009D1E49"/>
    <w:rsid w:val="009D55FE"/>
    <w:rsid w:val="009E0A5F"/>
    <w:rsid w:val="009F10C9"/>
    <w:rsid w:val="00A01511"/>
    <w:rsid w:val="00A03876"/>
    <w:rsid w:val="00A33FBD"/>
    <w:rsid w:val="00A47014"/>
    <w:rsid w:val="00A55A71"/>
    <w:rsid w:val="00A631B7"/>
    <w:rsid w:val="00A70717"/>
    <w:rsid w:val="00A801B9"/>
    <w:rsid w:val="00A81BF6"/>
    <w:rsid w:val="00A8609B"/>
    <w:rsid w:val="00A93949"/>
    <w:rsid w:val="00AB343F"/>
    <w:rsid w:val="00AB3CE0"/>
    <w:rsid w:val="00AB7401"/>
    <w:rsid w:val="00AD2BBE"/>
    <w:rsid w:val="00AD5DBC"/>
    <w:rsid w:val="00AE2A62"/>
    <w:rsid w:val="00AE5FB3"/>
    <w:rsid w:val="00AE644D"/>
    <w:rsid w:val="00AF506A"/>
    <w:rsid w:val="00B0283A"/>
    <w:rsid w:val="00B127EC"/>
    <w:rsid w:val="00B1332E"/>
    <w:rsid w:val="00B23108"/>
    <w:rsid w:val="00B32E23"/>
    <w:rsid w:val="00B40C4B"/>
    <w:rsid w:val="00B51BB5"/>
    <w:rsid w:val="00B60245"/>
    <w:rsid w:val="00B7260E"/>
    <w:rsid w:val="00B72B99"/>
    <w:rsid w:val="00BA280F"/>
    <w:rsid w:val="00BC16AD"/>
    <w:rsid w:val="00BC16E6"/>
    <w:rsid w:val="00BD11E5"/>
    <w:rsid w:val="00BD1BDB"/>
    <w:rsid w:val="00BF1606"/>
    <w:rsid w:val="00BF4FA1"/>
    <w:rsid w:val="00BF55A1"/>
    <w:rsid w:val="00C036A5"/>
    <w:rsid w:val="00C036C7"/>
    <w:rsid w:val="00C100A9"/>
    <w:rsid w:val="00C10569"/>
    <w:rsid w:val="00C22355"/>
    <w:rsid w:val="00C24E13"/>
    <w:rsid w:val="00C40AB1"/>
    <w:rsid w:val="00C86800"/>
    <w:rsid w:val="00C90A3F"/>
    <w:rsid w:val="00CA49C3"/>
    <w:rsid w:val="00CC34FF"/>
    <w:rsid w:val="00CD56A9"/>
    <w:rsid w:val="00CD6A2F"/>
    <w:rsid w:val="00CF4A19"/>
    <w:rsid w:val="00CF6FEA"/>
    <w:rsid w:val="00D03CB4"/>
    <w:rsid w:val="00D0768B"/>
    <w:rsid w:val="00D2456B"/>
    <w:rsid w:val="00D246B0"/>
    <w:rsid w:val="00D256F7"/>
    <w:rsid w:val="00D262A7"/>
    <w:rsid w:val="00D31BBE"/>
    <w:rsid w:val="00D32851"/>
    <w:rsid w:val="00D34762"/>
    <w:rsid w:val="00D420AE"/>
    <w:rsid w:val="00D467D5"/>
    <w:rsid w:val="00D53AFF"/>
    <w:rsid w:val="00D60A69"/>
    <w:rsid w:val="00D61AA8"/>
    <w:rsid w:val="00D62D6A"/>
    <w:rsid w:val="00D67F6F"/>
    <w:rsid w:val="00D75D95"/>
    <w:rsid w:val="00D83E13"/>
    <w:rsid w:val="00D85B4E"/>
    <w:rsid w:val="00DA55A6"/>
    <w:rsid w:val="00DA6F07"/>
    <w:rsid w:val="00DB3720"/>
    <w:rsid w:val="00DB4B7F"/>
    <w:rsid w:val="00DB51DA"/>
    <w:rsid w:val="00DC552B"/>
    <w:rsid w:val="00DD32C9"/>
    <w:rsid w:val="00DD4CC8"/>
    <w:rsid w:val="00DD547D"/>
    <w:rsid w:val="00DE02C0"/>
    <w:rsid w:val="00DE4401"/>
    <w:rsid w:val="00DE4536"/>
    <w:rsid w:val="00E1210F"/>
    <w:rsid w:val="00E1446F"/>
    <w:rsid w:val="00E20D16"/>
    <w:rsid w:val="00E323F3"/>
    <w:rsid w:val="00E41B9B"/>
    <w:rsid w:val="00E468EC"/>
    <w:rsid w:val="00E50367"/>
    <w:rsid w:val="00E50384"/>
    <w:rsid w:val="00E52CF7"/>
    <w:rsid w:val="00E53482"/>
    <w:rsid w:val="00E53525"/>
    <w:rsid w:val="00E53A0E"/>
    <w:rsid w:val="00E57133"/>
    <w:rsid w:val="00E67205"/>
    <w:rsid w:val="00E70847"/>
    <w:rsid w:val="00E819EA"/>
    <w:rsid w:val="00E82FAF"/>
    <w:rsid w:val="00E92827"/>
    <w:rsid w:val="00EA11C1"/>
    <w:rsid w:val="00EB42FC"/>
    <w:rsid w:val="00EB5168"/>
    <w:rsid w:val="00EE4792"/>
    <w:rsid w:val="00EF7481"/>
    <w:rsid w:val="00F11555"/>
    <w:rsid w:val="00F116F1"/>
    <w:rsid w:val="00F11DA4"/>
    <w:rsid w:val="00F200BB"/>
    <w:rsid w:val="00F24BA0"/>
    <w:rsid w:val="00F35306"/>
    <w:rsid w:val="00F379B2"/>
    <w:rsid w:val="00F62B34"/>
    <w:rsid w:val="00F73B91"/>
    <w:rsid w:val="00F75E1A"/>
    <w:rsid w:val="00F8080E"/>
    <w:rsid w:val="00F8168B"/>
    <w:rsid w:val="00F851D8"/>
    <w:rsid w:val="00F87879"/>
    <w:rsid w:val="00FB3C52"/>
    <w:rsid w:val="00FB676E"/>
    <w:rsid w:val="00FD0265"/>
    <w:rsid w:val="00FD0610"/>
    <w:rsid w:val="00FD1F77"/>
    <w:rsid w:val="00FD59FC"/>
    <w:rsid w:val="00FD76EE"/>
    <w:rsid w:val="00FF2DB9"/>
    <w:rsid w:val="00FF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fill="f" fillcolor="white" stroke="f">
      <v:fill color="white" on="f"/>
      <v:stroke on="f"/>
      <o:colormenu v:ext="edit" fillcolor="none [671]"/>
    </o:shapedefaults>
    <o:shapelayout v:ext="edit">
      <o:idmap v:ext="edit" data="1"/>
      <o:rules v:ext="edit">
        <o:r id="V:Rule3" type="connector" idref="#_x0000_s1048"/>
        <o:r id="V:Rule4" type="connector" idref="#AutoShape 79"/>
      </o:rules>
    </o:shapelayout>
  </w:shapeDefaults>
  <w:decimalSymbol w:val=","/>
  <w:listSeparator w:val=";"/>
  <w14:docId w14:val="3BB39A8E"/>
  <w15:docId w15:val="{250C38DC-4AB3-43D3-A683-E5E89E32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441034"/>
    <w:pPr>
      <w:keepNext/>
      <w:jc w:val="center"/>
      <w:outlineLvl w:val="0"/>
    </w:pPr>
    <w:rPr>
      <w:rFonts w:ascii="Arial" w:hAnsi="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
    <w:basedOn w:val="a"/>
    <w:link w:val="aa"/>
    <w:uiPriority w:val="99"/>
    <w:unhideWhenUsed/>
    <w:rsid w:val="00870CDC"/>
    <w:pPr>
      <w:spacing w:before="100" w:beforeAutospacing="1" w:after="100" w:afterAutospacing="1"/>
    </w:pPr>
  </w:style>
  <w:style w:type="paragraph" w:styleId="ab">
    <w:name w:val="Balloon Text"/>
    <w:basedOn w:val="a"/>
    <w:link w:val="ac"/>
    <w:uiPriority w:val="99"/>
    <w:semiHidden/>
    <w:unhideWhenUsed/>
    <w:rsid w:val="00887047"/>
    <w:rPr>
      <w:rFonts w:ascii="Tahoma" w:hAnsi="Tahoma"/>
      <w:sz w:val="16"/>
      <w:szCs w:val="16"/>
    </w:rPr>
  </w:style>
  <w:style w:type="character" w:customStyle="1" w:styleId="ac">
    <w:name w:val="Текст выноски Знак"/>
    <w:link w:val="ab"/>
    <w:uiPriority w:val="99"/>
    <w:semiHidden/>
    <w:rsid w:val="00887047"/>
    <w:rPr>
      <w:rFonts w:ascii="Tahoma" w:eastAsia="Times New Roman" w:hAnsi="Tahoma" w:cs="Tahoma"/>
      <w:sz w:val="16"/>
      <w:szCs w:val="16"/>
    </w:rPr>
  </w:style>
  <w:style w:type="character" w:customStyle="1" w:styleId="apple-converted-space">
    <w:name w:val="apple-converted-space"/>
    <w:basedOn w:val="a0"/>
    <w:rsid w:val="00957AB2"/>
  </w:style>
  <w:style w:type="character" w:styleId="ad">
    <w:name w:val="Strong"/>
    <w:uiPriority w:val="22"/>
    <w:qFormat/>
    <w:rsid w:val="00957AB2"/>
    <w:rPr>
      <w:b/>
      <w:bCs/>
    </w:rPr>
  </w:style>
  <w:style w:type="character" w:customStyle="1" w:styleId="aa">
    <w:name w:val="Обычный (Интернет)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
    <w:link w:val="a9"/>
    <w:rsid w:val="00957AB2"/>
    <w:rPr>
      <w:rFonts w:ascii="Times New Roman" w:eastAsia="Times New Roman" w:hAnsi="Times New Roman"/>
      <w:sz w:val="24"/>
      <w:szCs w:val="24"/>
    </w:rPr>
  </w:style>
  <w:style w:type="character" w:customStyle="1" w:styleId="10">
    <w:name w:val="Заголовок 1 Знак"/>
    <w:link w:val="1"/>
    <w:rsid w:val="00441034"/>
    <w:rPr>
      <w:rFonts w:ascii="Arial" w:eastAsia="Times New Roman" w:hAnsi="Arial"/>
      <w:b/>
      <w:bCs/>
      <w:sz w:val="22"/>
      <w:szCs w:val="24"/>
    </w:rPr>
  </w:style>
  <w:style w:type="paragraph" w:styleId="ae">
    <w:name w:val="Body Text"/>
    <w:basedOn w:val="a"/>
    <w:link w:val="af"/>
    <w:rsid w:val="00441034"/>
    <w:pPr>
      <w:spacing w:after="120"/>
    </w:pPr>
  </w:style>
  <w:style w:type="character" w:customStyle="1" w:styleId="af">
    <w:name w:val="Основной текст Знак"/>
    <w:link w:val="ae"/>
    <w:rsid w:val="00441034"/>
    <w:rPr>
      <w:rFonts w:ascii="Times New Roman" w:eastAsia="Times New Roman" w:hAnsi="Times New Roman"/>
      <w:sz w:val="24"/>
      <w:szCs w:val="24"/>
    </w:rPr>
  </w:style>
  <w:style w:type="paragraph" w:styleId="af0">
    <w:name w:val="Plain Text"/>
    <w:basedOn w:val="a"/>
    <w:link w:val="af1"/>
    <w:rsid w:val="00441034"/>
    <w:rPr>
      <w:rFonts w:ascii="Courier New" w:hAnsi="Courier New"/>
      <w:sz w:val="20"/>
      <w:szCs w:val="20"/>
    </w:rPr>
  </w:style>
  <w:style w:type="character" w:customStyle="1" w:styleId="af1">
    <w:name w:val="Текст Знак"/>
    <w:link w:val="af0"/>
    <w:rsid w:val="00441034"/>
    <w:rPr>
      <w:rFonts w:ascii="Courier New" w:eastAsia="Times New Roman" w:hAnsi="Courier New"/>
    </w:rPr>
  </w:style>
  <w:style w:type="paragraph" w:customStyle="1" w:styleId="21">
    <w:name w:val="Основной текст 21"/>
    <w:basedOn w:val="a"/>
    <w:rsid w:val="00441034"/>
    <w:rPr>
      <w:rFonts w:ascii="Arial" w:hAnsi="Arial"/>
      <w:szCs w:val="20"/>
    </w:rPr>
  </w:style>
  <w:style w:type="paragraph" w:customStyle="1" w:styleId="5">
    <w:name w:val="Стиль5"/>
    <w:basedOn w:val="a"/>
    <w:rsid w:val="00441034"/>
    <w:pPr>
      <w:numPr>
        <w:numId w:val="1"/>
      </w:numPr>
      <w:spacing w:before="100" w:beforeAutospacing="1" w:after="100" w:afterAutospacing="1"/>
    </w:pPr>
    <w:rPr>
      <w:rFonts w:ascii="Book Antiqua" w:hAnsi="Book Antiqua" w:cs="Arial"/>
      <w:sz w:val="20"/>
      <w:szCs w:val="20"/>
    </w:rPr>
  </w:style>
  <w:style w:type="character" w:styleId="af2">
    <w:name w:val="Emphasis"/>
    <w:uiPriority w:val="20"/>
    <w:qFormat/>
    <w:rsid w:val="00441034"/>
    <w:rPr>
      <w:i/>
      <w:iCs/>
    </w:rPr>
  </w:style>
  <w:style w:type="character" w:customStyle="1" w:styleId="s0">
    <w:name w:val="s0"/>
    <w:rsid w:val="0044103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441034"/>
    <w:rPr>
      <w:rFonts w:ascii="Times New Roman" w:hAnsi="Times New Roman" w:cs="Times New Roman" w:hint="default"/>
      <w:b/>
      <w:bCs/>
      <w:i w:val="0"/>
      <w:iCs w:val="0"/>
      <w:strike w:val="0"/>
      <w:dstrike w:val="0"/>
      <w:color w:val="000000"/>
      <w:sz w:val="20"/>
      <w:szCs w:val="20"/>
      <w:u w:val="none"/>
      <w:effect w:val="none"/>
    </w:rPr>
  </w:style>
  <w:style w:type="paragraph" w:customStyle="1" w:styleId="Default">
    <w:name w:val="Default"/>
    <w:rsid w:val="00441034"/>
    <w:pPr>
      <w:autoSpaceDE w:val="0"/>
      <w:autoSpaceDN w:val="0"/>
      <w:adjustRightInd w:val="0"/>
    </w:pPr>
    <w:rPr>
      <w:rFonts w:eastAsia="Times New Roman" w:cs="Calibri"/>
      <w:color w:val="000000"/>
      <w:sz w:val="24"/>
      <w:szCs w:val="24"/>
    </w:rPr>
  </w:style>
  <w:style w:type="paragraph" w:styleId="af3">
    <w:name w:val="No Spacing"/>
    <w:uiPriority w:val="1"/>
    <w:qFormat/>
    <w:rsid w:val="00F62B3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29309">
      <w:bodyDiv w:val="1"/>
      <w:marLeft w:val="0"/>
      <w:marRight w:val="0"/>
      <w:marTop w:val="0"/>
      <w:marBottom w:val="0"/>
      <w:divBdr>
        <w:top w:val="none" w:sz="0" w:space="0" w:color="auto"/>
        <w:left w:val="none" w:sz="0" w:space="0" w:color="auto"/>
        <w:bottom w:val="none" w:sz="0" w:space="0" w:color="auto"/>
        <w:right w:val="none" w:sz="0" w:space="0" w:color="auto"/>
      </w:divBdr>
    </w:div>
    <w:div w:id="321547247">
      <w:bodyDiv w:val="1"/>
      <w:marLeft w:val="0"/>
      <w:marRight w:val="0"/>
      <w:marTop w:val="0"/>
      <w:marBottom w:val="0"/>
      <w:divBdr>
        <w:top w:val="none" w:sz="0" w:space="0" w:color="auto"/>
        <w:left w:val="none" w:sz="0" w:space="0" w:color="auto"/>
        <w:bottom w:val="none" w:sz="0" w:space="0" w:color="auto"/>
        <w:right w:val="none" w:sz="0" w:space="0" w:color="auto"/>
      </w:divBdr>
    </w:div>
    <w:div w:id="1478302632">
      <w:bodyDiv w:val="1"/>
      <w:marLeft w:val="0"/>
      <w:marRight w:val="0"/>
      <w:marTop w:val="0"/>
      <w:marBottom w:val="0"/>
      <w:divBdr>
        <w:top w:val="none" w:sz="0" w:space="0" w:color="auto"/>
        <w:left w:val="none" w:sz="0" w:space="0" w:color="auto"/>
        <w:bottom w:val="none" w:sz="0" w:space="0" w:color="auto"/>
        <w:right w:val="none" w:sz="0" w:space="0" w:color="auto"/>
      </w:divBdr>
    </w:div>
    <w:div w:id="1674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устая те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1232-CC28-4D91-8401-4B12E84E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2042</CharactersWithSpaces>
  <SharedDoc>false</SharedDoc>
  <HLinks>
    <vt:vector size="24" baseType="variant">
      <vt:variant>
        <vt:i4>5636114</vt:i4>
      </vt:variant>
      <vt:variant>
        <vt:i4>6</vt:i4>
      </vt:variant>
      <vt:variant>
        <vt:i4>0</vt:i4>
      </vt:variant>
      <vt:variant>
        <vt:i4>5</vt:i4>
      </vt:variant>
      <vt:variant>
        <vt:lpwstr>http://www.kazlands.kz/karagandadgp.shtm</vt:lpwstr>
      </vt:variant>
      <vt:variant>
        <vt:lpwstr/>
      </vt:variant>
      <vt:variant>
        <vt:i4>3014719</vt:i4>
      </vt:variant>
      <vt:variant>
        <vt:i4>3</vt:i4>
      </vt:variant>
      <vt:variant>
        <vt:i4>0</vt:i4>
      </vt:variant>
      <vt:variant>
        <vt:i4>5</vt:i4>
      </vt:variant>
      <vt:variant>
        <vt:lpwstr>http://www.hr-profi.kz/</vt:lpwstr>
      </vt:variant>
      <vt:variant>
        <vt:lpwstr/>
      </vt:variant>
      <vt:variant>
        <vt:i4>7864320</vt:i4>
      </vt:variant>
      <vt:variant>
        <vt:i4>0</vt:i4>
      </vt:variant>
      <vt:variant>
        <vt:i4>0</vt:i4>
      </vt:variant>
      <vt:variant>
        <vt:i4>5</vt:i4>
      </vt:variant>
      <vt:variant>
        <vt:lpwstr>mailto:504045@hr-profi.kz</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HP</cp:lastModifiedBy>
  <cp:revision>2</cp:revision>
  <cp:lastPrinted>2024-08-13T06:22:00Z</cp:lastPrinted>
  <dcterms:created xsi:type="dcterms:W3CDTF">2024-08-13T06:23:00Z</dcterms:created>
  <dcterms:modified xsi:type="dcterms:W3CDTF">2024-08-13T06:23:00Z</dcterms:modified>
</cp:coreProperties>
</file>