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04A3" w:rsidRDefault="00192974" w:rsidP="008604A3">
      <w:pPr>
        <w:jc w:val="both"/>
        <w:rPr>
          <w:sz w:val="28"/>
          <w:szCs w:val="28"/>
        </w:rPr>
      </w:pPr>
      <w:r w:rsidRPr="00192974">
        <w:rPr>
          <w:bCs/>
          <w:noProof/>
          <w:sz w:val="22"/>
          <w:szCs w:val="22"/>
        </w:rPr>
        <w:pict>
          <v:shapetype id="_x0000_t32" coordsize="21600,21600" o:spt="32" o:oned="t" path="m,l21600,21600e" filled="f">
            <v:path arrowok="t" fillok="f" o:connecttype="none"/>
            <o:lock v:ext="edit" shapetype="t"/>
          </v:shapetype>
          <v:shape id="AutoShape 79" o:spid="_x0000_s1026" type="#_x0000_t32" style="position:absolute;left:0;text-align:left;margin-left:324.6pt;margin-top:-38.3pt;width:0;height:761.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" strokecolor="#4f81bd" strokeweight="2.5pt">
            <v:stroke dashstyle="1 1" startarrow="diamond" endarrow="diamond" endcap="round"/>
            <v:shadow color="#868686"/>
          </v:shape>
        </w:pict>
      </w:r>
      <w:r w:rsidR="008604A3" w:rsidRPr="003104F1">
        <w:rPr>
          <w:noProof/>
        </w:rPr>
        <w:drawing>
          <wp:anchor distT="0" distB="0" distL="114300" distR="114300" simplePos="0" relativeHeight="251662336" behindDoc="1" locked="0" layoutInCell="1" allowOverlap="1">
            <wp:simplePos x="0" y="0"/>
            <wp:positionH relativeFrom="column">
              <wp:posOffset>4309101</wp:posOffset>
            </wp:positionH>
            <wp:positionV relativeFrom="paragraph">
              <wp:posOffset>82843</wp:posOffset>
            </wp:positionV>
            <wp:extent cx="1910715" cy="1952625"/>
            <wp:effectExtent l="0" t="0" r="0" b="9525"/>
            <wp:wrapSquare wrapText="bothSides"/>
            <wp:docPr id="9" name="Рисунок 1" descr="http://skcu.kz/conference/2016/images/people/gile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skcu.kz/conference/2016/images/people/gileva.jpg"/>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910715" cy="1952625"/>
                    </a:xfrm>
                    <a:prstGeom prst="rect">
                      <a:avLst/>
                    </a:prstGeom>
                    <a:noFill/>
                    <a:ln w="9525">
                      <a:noFill/>
                      <a:miter lim="800000"/>
                      <a:headEnd/>
                      <a:tailEnd/>
                    </a:ln>
                  </pic:spPr>
                </pic:pic>
              </a:graphicData>
            </a:graphic>
          </wp:anchor>
        </w:drawing>
      </w:r>
      <w:r w:rsidRPr="00192974">
        <w:rPr>
          <w:rFonts w:ascii="Cambria" w:hAnsi="Cambria"/>
          <w:b/>
          <w:noProof/>
          <w:color w:val="002060"/>
          <w:sz w:val="28"/>
          <w:szCs w:val="28"/>
        </w:rPr>
        <w:pict>
          <v:rect id="Rectangle 81" o:spid="_x0000_s1028" style="position:absolute;left:0;text-align:left;margin-left:-13.2pt;margin-top:6.3pt;width:296.55pt;height:7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" fillcolor="#365f91" stroked="f">
            <v:shadow on="t" type="double" opacity=".5" color2="shadow add(102)" offset="-3pt,-3pt" offset2="-6pt,-6pt"/>
            <v:textbox>
              <w:txbxContent>
                <w:p w:rsidR="006753B3" w:rsidRPr="006753B3" w:rsidRDefault="00CA5A62" w:rsidP="006753B3">
                  <w:pPr>
                    <w:jc w:val="center"/>
                    <w:rPr>
                      <w:b/>
                      <w:color w:val="FFFFFF" w:themeColor="background1"/>
                      <w:sz w:val="22"/>
                      <w:szCs w:val="22"/>
                    </w:rPr>
                  </w:pPr>
                  <w:r w:rsidRPr="006753B3">
                    <w:rPr>
                      <w:rFonts w:ascii="Cambria" w:hAnsi="Cambria" w:cs="Calibri"/>
                      <w:color w:val="FFFFFF" w:themeColor="background1"/>
                      <w:sz w:val="22"/>
                      <w:szCs w:val="22"/>
                    </w:rPr>
                    <w:sym w:font="Webdings" w:char="F034"/>
                  </w:r>
                  <w:r w:rsidRPr="006753B3">
                    <w:rPr>
                      <w:rFonts w:ascii="Cambria" w:hAnsi="Cambria" w:cs="Calibri"/>
                      <w:b/>
                      <w:color w:val="FFFFFF" w:themeColor="background1"/>
                      <w:sz w:val="22"/>
                      <w:szCs w:val="22"/>
                    </w:rPr>
                    <w:t xml:space="preserve"> </w:t>
                  </w:r>
                  <w:r w:rsidR="006753B3" w:rsidRPr="006753B3">
                    <w:rPr>
                      <w:b/>
                      <w:color w:val="FFFFFF" w:themeColor="background1"/>
                      <w:sz w:val="22"/>
                      <w:szCs w:val="22"/>
                    </w:rPr>
                    <w:t>ТРУДОВЫЕ СПОРЫ. Обучение членов согласительной комиссии основам трудового законодательства Республики Казахстан и умению вести переговоры и достижению консенсуса в трудовых спорах</w:t>
                  </w:r>
                  <w:r w:rsidR="00524B80">
                    <w:rPr>
                      <w:b/>
                      <w:color w:val="FFFFFF" w:themeColor="background1"/>
                      <w:sz w:val="22"/>
                      <w:szCs w:val="22"/>
                    </w:rPr>
                    <w:t>.</w:t>
                  </w:r>
                </w:p>
                <w:p w:rsidR="00CA5A62" w:rsidRPr="00CA5A62" w:rsidRDefault="00CA5A62" w:rsidP="00CA5A62">
                  <w:pPr>
                    <w:shd w:val="clear" w:color="auto" w:fill="365F91"/>
                    <w:jc w:val="both"/>
                    <w:rPr>
                      <w:rFonts w:ascii="Cambria" w:hAnsi="Cambria"/>
                      <w:b/>
                      <w:bCs/>
                      <w:color w:val="FFFFFF"/>
                    </w:rPr>
                  </w:pPr>
                </w:p>
              </w:txbxContent>
            </v:textbox>
          </v:rect>
        </w:pict>
      </w:r>
    </w:p>
    <w:p w:rsidR="008604A3" w:rsidRDefault="008604A3" w:rsidP="008604A3">
      <w:pPr>
        <w:jc w:val="both"/>
        <w:rPr>
          <w:sz w:val="28"/>
          <w:szCs w:val="28"/>
        </w:rPr>
      </w:pPr>
    </w:p>
    <w:p w:rsidR="008604A3" w:rsidRDefault="008604A3" w:rsidP="008604A3">
      <w:pPr>
        <w:jc w:val="both"/>
        <w:rPr>
          <w:sz w:val="28"/>
          <w:szCs w:val="28"/>
        </w:rPr>
      </w:pPr>
    </w:p>
    <w:p w:rsidR="008604A3" w:rsidRDefault="008604A3" w:rsidP="008604A3">
      <w:pPr>
        <w:jc w:val="both"/>
        <w:rPr>
          <w:sz w:val="28"/>
          <w:szCs w:val="28"/>
        </w:rPr>
      </w:pPr>
    </w:p>
    <w:p w:rsidR="00E12B22" w:rsidRPr="008604A3" w:rsidRDefault="00E12B22" w:rsidP="008604A3">
      <w:pPr>
        <w:jc w:val="both"/>
        <w:rPr>
          <w:sz w:val="28"/>
          <w:szCs w:val="28"/>
        </w:rPr>
        <w:sectPr w:rsidR="00E12B22" w:rsidRPr="008604A3" w:rsidSect="00183A66">
          <w:headerReference w:type="default" r:id="rId9"/>
          <w:footerReference w:type="default" r:id="rId10"/>
          <w:pgSz w:w="11906" w:h="16838"/>
          <w:pgMar w:top="426" w:right="849" w:bottom="851" w:left="993" w:header="680" w:footer="510" w:gutter="0"/>
          <w:cols w:space="852"/>
          <w:docGrid w:linePitch="360"/>
        </w:sectPr>
      </w:pPr>
    </w:p>
    <w:p w:rsidR="00183A66" w:rsidRDefault="00183A66" w:rsidP="00183A66">
      <w:pPr>
        <w:autoSpaceDE w:val="0"/>
        <w:autoSpaceDN w:val="0"/>
        <w:rPr>
          <w:rFonts w:ascii="Cambria" w:hAnsi="Cambria"/>
          <w:b/>
          <w:color w:val="002060"/>
          <w:sz w:val="28"/>
          <w:szCs w:val="28"/>
        </w:rPr>
      </w:pPr>
    </w:p>
    <w:p w:rsidR="00183A66" w:rsidRDefault="00183A66" w:rsidP="00183A66">
      <w:pPr>
        <w:autoSpaceDE w:val="0"/>
        <w:autoSpaceDN w:val="0"/>
        <w:rPr>
          <w:rFonts w:ascii="Cambria" w:hAnsi="Cambria"/>
          <w:b/>
          <w:color w:val="002060"/>
          <w:sz w:val="28"/>
          <w:szCs w:val="28"/>
        </w:rPr>
      </w:pPr>
      <w:r w:rsidRPr="00A30D21">
        <w:rPr>
          <w:rFonts w:ascii="Cambria" w:hAnsi="Cambria"/>
          <w:b/>
          <w:color w:val="002060"/>
          <w:sz w:val="28"/>
          <w:szCs w:val="28"/>
        </w:rPr>
        <w:t>Программа семинара:</w:t>
      </w:r>
    </w:p>
    <w:p w:rsidR="00183A66" w:rsidRPr="00B739F4" w:rsidRDefault="00183A66" w:rsidP="00B739F4">
      <w:pPr>
        <w:numPr>
          <w:ilvl w:val="0"/>
          <w:numId w:val="50"/>
        </w:numPr>
        <w:tabs>
          <w:tab w:val="clear" w:pos="502"/>
          <w:tab w:val="num" w:pos="360"/>
        </w:tabs>
        <w:ind w:left="360"/>
        <w:jc w:val="both"/>
      </w:pPr>
      <w:r w:rsidRPr="00B739F4">
        <w:t>Отношения, непосредственно связанные с трудовыми;</w:t>
      </w:r>
    </w:p>
    <w:p w:rsidR="00183A66" w:rsidRPr="00B739F4" w:rsidRDefault="00183A66" w:rsidP="00B739F4">
      <w:pPr>
        <w:numPr>
          <w:ilvl w:val="0"/>
          <w:numId w:val="50"/>
        </w:numPr>
        <w:tabs>
          <w:tab w:val="clear" w:pos="502"/>
          <w:tab w:val="num" w:pos="360"/>
        </w:tabs>
        <w:ind w:left="360"/>
        <w:jc w:val="both"/>
      </w:pPr>
      <w:r w:rsidRPr="00B739F4">
        <w:t>Причины возникновения трудовых споров;</w:t>
      </w:r>
    </w:p>
    <w:p w:rsidR="00183A66" w:rsidRPr="00B739F4" w:rsidRDefault="00183A66" w:rsidP="00B739F4">
      <w:pPr>
        <w:numPr>
          <w:ilvl w:val="0"/>
          <w:numId w:val="50"/>
        </w:numPr>
        <w:tabs>
          <w:tab w:val="clear" w:pos="502"/>
          <w:tab w:val="num" w:pos="360"/>
        </w:tabs>
        <w:ind w:left="360"/>
        <w:jc w:val="both"/>
      </w:pPr>
      <w:r w:rsidRPr="00B739F4">
        <w:t>Понятие и виды трудовых споров: индивидуальные и коллективные;</w:t>
      </w:r>
    </w:p>
    <w:p w:rsidR="00183A66" w:rsidRPr="00B739F4" w:rsidRDefault="00183A66" w:rsidP="00B739F4">
      <w:pPr>
        <w:numPr>
          <w:ilvl w:val="0"/>
          <w:numId w:val="49"/>
        </w:numPr>
        <w:ind w:left="426" w:hanging="426"/>
        <w:jc w:val="both"/>
      </w:pPr>
      <w:r w:rsidRPr="00B739F4">
        <w:t>Органы, рассматривающие индивидуальные трудовые споры;</w:t>
      </w:r>
    </w:p>
    <w:p w:rsidR="00183A66" w:rsidRPr="00B739F4" w:rsidRDefault="00183A66" w:rsidP="00B739F4">
      <w:pPr>
        <w:numPr>
          <w:ilvl w:val="0"/>
          <w:numId w:val="49"/>
        </w:numPr>
        <w:tabs>
          <w:tab w:val="clear" w:pos="360"/>
          <w:tab w:val="num" w:pos="426"/>
        </w:tabs>
        <w:ind w:left="426" w:hanging="426"/>
        <w:jc w:val="both"/>
        <w:rPr>
          <w:rStyle w:val="s0"/>
          <w:sz w:val="24"/>
        </w:rPr>
      </w:pPr>
      <w:r w:rsidRPr="00B739F4">
        <w:rPr>
          <w:rStyle w:val="s0"/>
          <w:sz w:val="24"/>
        </w:rPr>
        <w:t>Согласительная комиссия как постоянно действующий орган в организации;</w:t>
      </w:r>
    </w:p>
    <w:p w:rsidR="00183A66" w:rsidRPr="00B739F4" w:rsidRDefault="00183A66" w:rsidP="00B739F4">
      <w:pPr>
        <w:pStyle w:val="a8"/>
        <w:numPr>
          <w:ilvl w:val="0"/>
          <w:numId w:val="50"/>
        </w:numPr>
        <w:tabs>
          <w:tab w:val="clear" w:pos="502"/>
          <w:tab w:val="num" w:pos="360"/>
        </w:tabs>
        <w:ind w:left="360"/>
        <w:contextualSpacing/>
      </w:pPr>
      <w:r w:rsidRPr="00B739F4">
        <w:rPr>
          <w:rStyle w:val="s0"/>
          <w:sz w:val="24"/>
        </w:rPr>
        <w:t xml:space="preserve"> </w:t>
      </w:r>
      <w:r w:rsidRPr="00B739F4">
        <w:t xml:space="preserve">Согласительная комиссия: создание комиссии, </w:t>
      </w:r>
      <w:r w:rsidRPr="00B739F4">
        <w:rPr>
          <w:rStyle w:val="s0"/>
          <w:sz w:val="24"/>
        </w:rPr>
        <w:t xml:space="preserve">порядок ее работы, количественный состав членов согласительной комиссии, срок полномочий членов согласительной комиссии </w:t>
      </w:r>
      <w:r w:rsidRPr="00B739F4">
        <w:t xml:space="preserve">с учётом положений </w:t>
      </w:r>
      <w:r w:rsidRPr="00B739F4">
        <w:rPr>
          <w:color w:val="000000"/>
        </w:rPr>
        <w:t>Нормативного постановления Верховного Суда Республики Казахстан от 6 октября 2017 года № 9 О некоторых вопросах применения судами законодательства при разрешении трудовых споров; Порядок избрания председателя и секретаря согласительной комиссии;</w:t>
      </w:r>
    </w:p>
    <w:p w:rsidR="00B739F4" w:rsidRPr="00B739F4" w:rsidRDefault="00B739F4" w:rsidP="00B739F4">
      <w:pPr>
        <w:pStyle w:val="a8"/>
        <w:numPr>
          <w:ilvl w:val="0"/>
          <w:numId w:val="50"/>
        </w:numPr>
        <w:tabs>
          <w:tab w:val="clear" w:pos="502"/>
          <w:tab w:val="num" w:pos="360"/>
        </w:tabs>
        <w:ind w:left="360"/>
        <w:contextualSpacing/>
        <w:rPr>
          <w:rStyle w:val="s0"/>
          <w:rFonts w:cs="Arial Unicode MS"/>
          <w:sz w:val="24"/>
        </w:rPr>
      </w:pPr>
      <w:r w:rsidRPr="00B739F4">
        <w:rPr>
          <w:rStyle w:val="s0"/>
          <w:sz w:val="24"/>
        </w:rPr>
        <w:t>Изменения в Трудовом кодексе РК в части работы согласительной комиссии;</w:t>
      </w:r>
    </w:p>
    <w:p w:rsidR="00B739F4" w:rsidRPr="00B739F4" w:rsidRDefault="00B739F4" w:rsidP="00B739F4">
      <w:pPr>
        <w:pStyle w:val="a8"/>
        <w:numPr>
          <w:ilvl w:val="0"/>
          <w:numId w:val="50"/>
        </w:numPr>
        <w:tabs>
          <w:tab w:val="clear" w:pos="502"/>
          <w:tab w:val="num" w:pos="360"/>
        </w:tabs>
        <w:ind w:left="360"/>
        <w:contextualSpacing/>
      </w:pPr>
      <w:r w:rsidRPr="00B739F4">
        <w:rPr>
          <w:rStyle w:val="s0"/>
          <w:sz w:val="24"/>
        </w:rPr>
        <w:t xml:space="preserve">Содержание и порядок принятия решения согласительной комиссией, роль посредника в разрешении </w:t>
      </w:r>
      <w:r w:rsidRPr="00B739F4">
        <w:t>индивидуального трудового спора;</w:t>
      </w:r>
    </w:p>
    <w:p w:rsidR="00B739F4" w:rsidRPr="00B739F4" w:rsidRDefault="00B739F4" w:rsidP="00B739F4">
      <w:pPr>
        <w:numPr>
          <w:ilvl w:val="0"/>
          <w:numId w:val="49"/>
        </w:numPr>
        <w:tabs>
          <w:tab w:val="num" w:pos="284"/>
        </w:tabs>
        <w:ind w:left="284" w:hanging="284"/>
        <w:jc w:val="both"/>
      </w:pPr>
      <w:r w:rsidRPr="00B739F4">
        <w:t xml:space="preserve">Порядок принятия решения согласительной комиссией и его содержание; </w:t>
      </w:r>
    </w:p>
    <w:p w:rsidR="00B739F4" w:rsidRPr="00B739F4" w:rsidRDefault="00B739F4" w:rsidP="00B739F4">
      <w:pPr>
        <w:pStyle w:val="af0"/>
        <w:numPr>
          <w:ilvl w:val="0"/>
          <w:numId w:val="49"/>
        </w:numPr>
        <w:ind w:left="284" w:hanging="284"/>
      </w:pPr>
      <w:r w:rsidRPr="00B739F4">
        <w:t xml:space="preserve">Изменения в сроках рассмотрения </w:t>
      </w:r>
      <w:r w:rsidRPr="00B739F4">
        <w:rPr>
          <w:bCs/>
        </w:rPr>
        <w:t>индивидуального трудового спора;</w:t>
      </w:r>
    </w:p>
    <w:p w:rsidR="00B739F4" w:rsidRPr="00B739F4" w:rsidRDefault="00B739F4" w:rsidP="00B739F4">
      <w:pPr>
        <w:pStyle w:val="af0"/>
        <w:numPr>
          <w:ilvl w:val="0"/>
          <w:numId w:val="49"/>
        </w:numPr>
        <w:tabs>
          <w:tab w:val="num" w:pos="284"/>
        </w:tabs>
        <w:ind w:left="284" w:hanging="284"/>
      </w:pPr>
      <w:r w:rsidRPr="00B739F4">
        <w:rPr>
          <w:bCs/>
        </w:rPr>
        <w:t>Восстановление на работе работника органом по рассмотрению индивидуального трудового спора;</w:t>
      </w:r>
    </w:p>
    <w:p w:rsidR="00B739F4" w:rsidRPr="00B739F4" w:rsidRDefault="00B739F4" w:rsidP="00B739F4">
      <w:pPr>
        <w:pStyle w:val="af0"/>
        <w:numPr>
          <w:ilvl w:val="0"/>
          <w:numId w:val="49"/>
        </w:numPr>
        <w:tabs>
          <w:tab w:val="num" w:pos="142"/>
        </w:tabs>
        <w:ind w:left="284" w:hanging="284"/>
      </w:pPr>
      <w:r w:rsidRPr="00B739F4">
        <w:t>Порядок восстановления работника в судебном порядке. Риски работодателя при рассмотрении трудовых споров;</w:t>
      </w:r>
    </w:p>
    <w:p w:rsidR="00B739F4" w:rsidRPr="00B739F4" w:rsidRDefault="00B739F4" w:rsidP="00B739F4">
      <w:pPr>
        <w:pStyle w:val="af0"/>
        <w:numPr>
          <w:ilvl w:val="0"/>
          <w:numId w:val="49"/>
        </w:numPr>
        <w:tabs>
          <w:tab w:val="num" w:pos="643"/>
        </w:tabs>
        <w:ind w:left="643" w:hanging="643"/>
      </w:pPr>
      <w:r w:rsidRPr="00B739F4">
        <w:t>Неурегулирование индивидуального трудового спора;</w:t>
      </w:r>
    </w:p>
    <w:p w:rsidR="00B739F4" w:rsidRPr="00B739F4" w:rsidRDefault="00B739F4" w:rsidP="00B739F4">
      <w:pPr>
        <w:pStyle w:val="af0"/>
        <w:numPr>
          <w:ilvl w:val="0"/>
          <w:numId w:val="49"/>
        </w:numPr>
        <w:tabs>
          <w:tab w:val="num" w:pos="643"/>
        </w:tabs>
        <w:spacing w:before="0" w:beforeAutospacing="0" w:after="0" w:afterAutospacing="0"/>
        <w:ind w:left="0" w:firstLine="0"/>
      </w:pPr>
      <w:r w:rsidRPr="00B739F4">
        <w:t>Немедленное исполнение решения согласительной комиссии и решения суда о восстановлении работника на прежнем месте работы. </w:t>
      </w:r>
    </w:p>
    <w:p w:rsidR="00B739F4" w:rsidRPr="00B739F4" w:rsidRDefault="00B739F4" w:rsidP="00B739F4">
      <w:pPr>
        <w:pStyle w:val="af0"/>
        <w:numPr>
          <w:ilvl w:val="0"/>
          <w:numId w:val="49"/>
        </w:numPr>
        <w:tabs>
          <w:tab w:val="num" w:pos="643"/>
        </w:tabs>
        <w:spacing w:before="0" w:beforeAutospacing="0" w:after="0" w:afterAutospacing="0"/>
        <w:ind w:left="0" w:firstLine="0"/>
      </w:pPr>
      <w:r w:rsidRPr="00B739F4">
        <w:t>Участие медиатора при разрешении трудовых споров;</w:t>
      </w:r>
    </w:p>
    <w:p w:rsidR="00B739F4" w:rsidRPr="00B739F4" w:rsidRDefault="00B739F4" w:rsidP="00B739F4">
      <w:pPr>
        <w:numPr>
          <w:ilvl w:val="0"/>
          <w:numId w:val="50"/>
        </w:numPr>
        <w:tabs>
          <w:tab w:val="clear" w:pos="502"/>
          <w:tab w:val="num" w:pos="360"/>
        </w:tabs>
        <w:ind w:left="360"/>
        <w:jc w:val="both"/>
      </w:pPr>
      <w:r w:rsidRPr="00B739F4">
        <w:t>Профессиональный союз в компании: плюсы и минусы. Роль представителей работника в регулировании трудовых отношений. Полномочия представителей работников;</w:t>
      </w:r>
    </w:p>
    <w:p w:rsidR="00B739F4" w:rsidRPr="00B739F4" w:rsidRDefault="00B739F4" w:rsidP="00B739F4">
      <w:pPr>
        <w:numPr>
          <w:ilvl w:val="0"/>
          <w:numId w:val="50"/>
        </w:numPr>
        <w:tabs>
          <w:tab w:val="clear" w:pos="502"/>
          <w:tab w:val="num" w:pos="360"/>
        </w:tabs>
        <w:ind w:left="360"/>
        <w:jc w:val="both"/>
      </w:pPr>
      <w:r w:rsidRPr="00B739F4">
        <w:t>Новое в уполномочивании представителей работников: профсоюз или выборные представители работников;</w:t>
      </w:r>
    </w:p>
    <w:p w:rsidR="00B739F4" w:rsidRPr="00B739F4" w:rsidRDefault="00B739F4" w:rsidP="00B739F4">
      <w:pPr>
        <w:numPr>
          <w:ilvl w:val="0"/>
          <w:numId w:val="50"/>
        </w:numPr>
        <w:tabs>
          <w:tab w:val="clear" w:pos="502"/>
          <w:tab w:val="num" w:pos="360"/>
        </w:tabs>
        <w:ind w:left="360"/>
        <w:jc w:val="both"/>
      </w:pPr>
      <w:r w:rsidRPr="00B739F4">
        <w:t>Дистанционное избрание выборных представителей по законодательству РК;</w:t>
      </w:r>
    </w:p>
    <w:p w:rsidR="00B739F4" w:rsidRPr="00B739F4" w:rsidRDefault="00B739F4" w:rsidP="00B739F4">
      <w:pPr>
        <w:numPr>
          <w:ilvl w:val="0"/>
          <w:numId w:val="50"/>
        </w:numPr>
        <w:tabs>
          <w:tab w:val="clear" w:pos="502"/>
          <w:tab w:val="num" w:pos="360"/>
        </w:tabs>
        <w:ind w:left="357" w:hanging="357"/>
        <w:jc w:val="both"/>
      </w:pPr>
      <w:r w:rsidRPr="00B739F4">
        <w:t>Основные причины возникновения индивидуальных трудовых споров;</w:t>
      </w:r>
    </w:p>
    <w:p w:rsidR="00EC6467" w:rsidRPr="003104F1" w:rsidRDefault="00EC6467" w:rsidP="00F83D0E">
      <w:pPr>
        <w:pStyle w:val="af0"/>
      </w:pPr>
    </w:p>
    <w:p w:rsidR="00DE0568" w:rsidRPr="003104F1" w:rsidRDefault="00DE0568" w:rsidP="00F83D0E">
      <w:pPr>
        <w:rPr>
          <w:b/>
          <w:color w:val="FF0000"/>
        </w:rPr>
      </w:pPr>
      <w:proofErr w:type="spellStart"/>
      <w:r w:rsidRPr="003104F1">
        <w:rPr>
          <w:b/>
          <w:color w:val="FF0000"/>
        </w:rPr>
        <w:t>Гилёва</w:t>
      </w:r>
      <w:proofErr w:type="spellEnd"/>
      <w:r w:rsidRPr="003104F1">
        <w:rPr>
          <w:b/>
          <w:color w:val="FF0000"/>
        </w:rPr>
        <w:t xml:space="preserve"> Наталья Васильевна</w:t>
      </w:r>
    </w:p>
    <w:p w:rsidR="00DE0568" w:rsidRPr="003104F1" w:rsidRDefault="00EC6467" w:rsidP="00F83D0E">
      <w:pPr>
        <w:rPr>
          <w:rFonts w:ascii="Cambria" w:hAnsi="Cambria"/>
          <w:i/>
        </w:rPr>
      </w:pPr>
      <w:r w:rsidRPr="003104F1">
        <w:rPr>
          <w:rFonts w:ascii="Cambria" w:hAnsi="Cambria"/>
          <w:i/>
        </w:rPr>
        <w:t>(г. Алматы)</w:t>
      </w:r>
    </w:p>
    <w:p w:rsidR="00EC6467" w:rsidRPr="003104F1" w:rsidRDefault="00EC6467" w:rsidP="00F83D0E">
      <w:pPr>
        <w:pStyle w:val="1"/>
        <w:jc w:val="left"/>
        <w:rPr>
          <w:rFonts w:ascii="Times New Roman" w:hAnsi="Times New Roman"/>
          <w:bCs w:val="0"/>
          <w:sz w:val="24"/>
        </w:rPr>
      </w:pPr>
      <w:r w:rsidRPr="003104F1">
        <w:rPr>
          <w:rFonts w:ascii="Times New Roman" w:hAnsi="Times New Roman"/>
          <w:sz w:val="24"/>
        </w:rPr>
        <w:t>кандидат юридических наук, доцент кафедры</w:t>
      </w:r>
      <w:r w:rsidRPr="003104F1">
        <w:rPr>
          <w:rFonts w:ascii="Times New Roman" w:hAnsi="Times New Roman"/>
          <w:b w:val="0"/>
          <w:bCs w:val="0"/>
          <w:sz w:val="24"/>
          <w:bdr w:val="none" w:sz="0" w:space="0" w:color="auto" w:frame="1"/>
          <w:shd w:val="clear" w:color="auto" w:fill="F1F1F1"/>
        </w:rPr>
        <w:t xml:space="preserve"> </w:t>
      </w:r>
      <w:r w:rsidRPr="003104F1">
        <w:rPr>
          <w:rStyle w:val="ad"/>
          <w:rFonts w:ascii="Times New Roman" w:hAnsi="Times New Roman"/>
          <w:sz w:val="24"/>
          <w:bdr w:val="none" w:sz="0" w:space="0" w:color="auto" w:frame="1"/>
          <w:shd w:val="clear" w:color="auto" w:fill="F1F1F1"/>
        </w:rPr>
        <w:t xml:space="preserve">международного права </w:t>
      </w:r>
      <w:r w:rsidRPr="003104F1">
        <w:rPr>
          <w:rFonts w:ascii="Times New Roman" w:hAnsi="Times New Roman"/>
          <w:bCs w:val="0"/>
          <w:sz w:val="24"/>
        </w:rPr>
        <w:t>Казахского Национального Университета  им. аль-Фараби.</w:t>
      </w:r>
    </w:p>
    <w:p w:rsidR="00DE0568" w:rsidRPr="003104F1" w:rsidRDefault="00DE0568" w:rsidP="00F83D0E">
      <w:pPr>
        <w:autoSpaceDE w:val="0"/>
        <w:autoSpaceDN w:val="0"/>
        <w:adjustRightInd w:val="0"/>
        <w:rPr>
          <w:b/>
          <w:color w:val="002060"/>
        </w:rPr>
      </w:pPr>
    </w:p>
    <w:p w:rsidR="00AB2F47" w:rsidRPr="004C6685" w:rsidRDefault="00AB2F47" w:rsidP="00AB2F47">
      <w:pPr>
        <w:autoSpaceDE w:val="0"/>
        <w:autoSpaceDN w:val="0"/>
        <w:adjustRightInd w:val="0"/>
        <w:rPr>
          <w:b/>
          <w:color w:val="002060"/>
        </w:rPr>
      </w:pPr>
      <w:r w:rsidRPr="004C6685">
        <w:rPr>
          <w:b/>
          <w:color w:val="002060"/>
        </w:rPr>
        <w:t>Подробности:</w:t>
      </w:r>
    </w:p>
    <w:p w:rsidR="00433660" w:rsidRDefault="00433660" w:rsidP="00AB2F47">
      <w:pPr>
        <w:autoSpaceDE w:val="0"/>
        <w:autoSpaceDN w:val="0"/>
        <w:adjustRightInd w:val="0"/>
        <w:spacing w:after="60"/>
        <w:rPr>
          <w:b/>
          <w:color w:val="FF0000"/>
        </w:rPr>
      </w:pPr>
    </w:p>
    <w:p w:rsidR="00433660" w:rsidRPr="004C6685" w:rsidRDefault="007C31D1" w:rsidP="00433660">
      <w:pPr>
        <w:autoSpaceDE w:val="0"/>
        <w:autoSpaceDN w:val="0"/>
        <w:adjustRightInd w:val="0"/>
        <w:rPr>
          <w:b/>
        </w:rPr>
      </w:pPr>
      <w:r>
        <w:rPr>
          <w:b/>
          <w:lang w:val="en-US"/>
        </w:rPr>
        <w:t>Onl</w:t>
      </w:r>
      <w:r w:rsidR="00433660">
        <w:rPr>
          <w:b/>
          <w:lang w:val="en-US"/>
        </w:rPr>
        <w:t>ine</w:t>
      </w:r>
      <w:r w:rsidR="00433660" w:rsidRPr="008604A3">
        <w:rPr>
          <w:b/>
        </w:rPr>
        <w:t>-</w:t>
      </w:r>
      <w:r w:rsidR="00433660">
        <w:rPr>
          <w:b/>
        </w:rPr>
        <w:t>семинар</w:t>
      </w:r>
      <w:r w:rsidR="009822D8">
        <w:rPr>
          <w:b/>
        </w:rPr>
        <w:t xml:space="preserve"> г.Караганда</w:t>
      </w:r>
    </w:p>
    <w:p w:rsidR="00E34BAB" w:rsidRPr="00E34BAB" w:rsidRDefault="00433660" w:rsidP="00E34BAB">
      <w:pPr>
        <w:autoSpaceDE w:val="0"/>
        <w:autoSpaceDN w:val="0"/>
        <w:adjustRightInd w:val="0"/>
        <w:spacing w:after="60"/>
      </w:pPr>
      <w:r w:rsidRPr="004C6685">
        <w:t xml:space="preserve">Стоимость участия: </w:t>
      </w:r>
    </w:p>
    <w:p w:rsidR="00E34BAB" w:rsidRPr="00E34BAB" w:rsidRDefault="00E34BAB" w:rsidP="00E34BAB">
      <w:pPr>
        <w:autoSpaceDE w:val="0"/>
        <w:autoSpaceDN w:val="0"/>
        <w:adjustRightInd w:val="0"/>
        <w:rPr>
          <w:rFonts w:eastAsia="Calibri"/>
          <w:color w:val="FF0000"/>
          <w:sz w:val="23"/>
          <w:szCs w:val="23"/>
        </w:rPr>
      </w:pPr>
      <w:r w:rsidRPr="00E34BAB">
        <w:rPr>
          <w:rFonts w:eastAsia="Calibri"/>
          <w:color w:val="FF0000"/>
        </w:rPr>
        <w:t xml:space="preserve"> </w:t>
      </w:r>
      <w:r>
        <w:rPr>
          <w:rFonts w:eastAsia="Calibri"/>
          <w:b/>
          <w:bCs/>
          <w:color w:val="FF0000"/>
          <w:sz w:val="23"/>
          <w:szCs w:val="23"/>
        </w:rPr>
        <w:t>Раннее бронирование-145</w:t>
      </w:r>
      <w:r w:rsidRPr="00E34BAB">
        <w:rPr>
          <w:rFonts w:eastAsia="Calibri"/>
          <w:b/>
          <w:bCs/>
          <w:color w:val="FF0000"/>
          <w:sz w:val="23"/>
          <w:szCs w:val="23"/>
        </w:rPr>
        <w:t xml:space="preserve"> 743 тенге. </w:t>
      </w:r>
    </w:p>
    <w:p w:rsidR="00E34BAB" w:rsidRDefault="00E34BAB" w:rsidP="00E34BAB">
      <w:pPr>
        <w:autoSpaceDE w:val="0"/>
        <w:autoSpaceDN w:val="0"/>
        <w:adjustRightInd w:val="0"/>
        <w:rPr>
          <w:rFonts w:eastAsia="Calibri"/>
          <w:b/>
          <w:bCs/>
          <w:color w:val="FF0000"/>
          <w:sz w:val="23"/>
          <w:szCs w:val="23"/>
        </w:rPr>
      </w:pPr>
      <w:r>
        <w:rPr>
          <w:rFonts w:eastAsia="Calibri"/>
          <w:b/>
          <w:bCs/>
          <w:color w:val="FF0000"/>
          <w:sz w:val="23"/>
          <w:szCs w:val="23"/>
        </w:rPr>
        <w:t>Вторая цена-161</w:t>
      </w:r>
      <w:r w:rsidRPr="00E34BAB">
        <w:rPr>
          <w:rFonts w:eastAsia="Calibri"/>
          <w:b/>
          <w:bCs/>
          <w:color w:val="FF0000"/>
          <w:sz w:val="23"/>
          <w:szCs w:val="23"/>
        </w:rPr>
        <w:t xml:space="preserve"> 802 тенге. </w:t>
      </w:r>
    </w:p>
    <w:p w:rsidR="00E34BAB" w:rsidRPr="00E34BAB" w:rsidRDefault="00E34BAB" w:rsidP="00E34BAB">
      <w:pPr>
        <w:autoSpaceDE w:val="0"/>
        <w:autoSpaceDN w:val="0"/>
        <w:adjustRightInd w:val="0"/>
        <w:rPr>
          <w:rFonts w:eastAsia="Calibri"/>
          <w:color w:val="FF0000"/>
          <w:sz w:val="23"/>
          <w:szCs w:val="23"/>
        </w:rPr>
      </w:pPr>
    </w:p>
    <w:p w:rsidR="00E34BAB" w:rsidRPr="00E34BAB" w:rsidRDefault="00E34BAB" w:rsidP="00E34BAB">
      <w:pPr>
        <w:autoSpaceDE w:val="0"/>
        <w:autoSpaceDN w:val="0"/>
        <w:adjustRightInd w:val="0"/>
        <w:rPr>
          <w:rFonts w:eastAsia="Calibri"/>
          <w:color w:val="000000"/>
          <w:sz w:val="23"/>
          <w:szCs w:val="23"/>
        </w:rPr>
      </w:pPr>
      <w:r w:rsidRPr="00E34BAB">
        <w:rPr>
          <w:rFonts w:eastAsia="Calibri"/>
          <w:b/>
          <w:bCs/>
          <w:color w:val="000000"/>
          <w:sz w:val="23"/>
          <w:szCs w:val="23"/>
        </w:rPr>
        <w:t xml:space="preserve">Offline-семинар </w:t>
      </w:r>
    </w:p>
    <w:p w:rsidR="00E34BAB" w:rsidRPr="00E34BAB" w:rsidRDefault="00E34BAB" w:rsidP="00E34BAB">
      <w:pPr>
        <w:autoSpaceDE w:val="0"/>
        <w:autoSpaceDN w:val="0"/>
        <w:adjustRightInd w:val="0"/>
        <w:rPr>
          <w:rFonts w:eastAsia="Calibri"/>
          <w:color w:val="000000"/>
          <w:sz w:val="23"/>
          <w:szCs w:val="23"/>
        </w:rPr>
      </w:pPr>
      <w:r w:rsidRPr="00E34BAB">
        <w:rPr>
          <w:rFonts w:eastAsia="Calibri"/>
          <w:color w:val="000000"/>
          <w:sz w:val="23"/>
          <w:szCs w:val="23"/>
        </w:rPr>
        <w:t xml:space="preserve">Стоимость участия: </w:t>
      </w:r>
    </w:p>
    <w:p w:rsidR="00E34BAB" w:rsidRPr="00E34BAB" w:rsidRDefault="00E34BAB" w:rsidP="00E34BAB">
      <w:pPr>
        <w:autoSpaceDE w:val="0"/>
        <w:autoSpaceDN w:val="0"/>
        <w:adjustRightInd w:val="0"/>
        <w:rPr>
          <w:rFonts w:eastAsia="Calibri"/>
          <w:color w:val="FF0000"/>
          <w:sz w:val="23"/>
          <w:szCs w:val="23"/>
        </w:rPr>
      </w:pPr>
      <w:r>
        <w:rPr>
          <w:rFonts w:eastAsia="Calibri"/>
          <w:b/>
          <w:bCs/>
          <w:color w:val="FF0000"/>
          <w:sz w:val="23"/>
          <w:szCs w:val="23"/>
        </w:rPr>
        <w:t>Раннее бронирование-198</w:t>
      </w:r>
      <w:r w:rsidRPr="00E34BAB">
        <w:rPr>
          <w:rFonts w:eastAsia="Calibri"/>
          <w:b/>
          <w:bCs/>
          <w:color w:val="FF0000"/>
          <w:sz w:val="23"/>
          <w:szCs w:val="23"/>
        </w:rPr>
        <w:t xml:space="preserve"> 988 тенге. </w:t>
      </w:r>
    </w:p>
    <w:p w:rsidR="008604A3" w:rsidRDefault="00E34BAB" w:rsidP="00E34BAB">
      <w:pPr>
        <w:autoSpaceDE w:val="0"/>
        <w:autoSpaceDN w:val="0"/>
        <w:adjustRightInd w:val="0"/>
        <w:spacing w:after="60"/>
        <w:rPr>
          <w:rFonts w:eastAsia="Calibri"/>
          <w:b/>
          <w:bCs/>
          <w:color w:val="FF0000"/>
          <w:sz w:val="23"/>
          <w:szCs w:val="23"/>
        </w:rPr>
      </w:pPr>
      <w:r w:rsidRPr="00E34BAB">
        <w:rPr>
          <w:rFonts w:eastAsia="Calibri"/>
          <w:b/>
          <w:bCs/>
          <w:color w:val="FF0000"/>
          <w:sz w:val="23"/>
          <w:szCs w:val="23"/>
        </w:rPr>
        <w:t>Вторая цена</w:t>
      </w:r>
      <w:r>
        <w:rPr>
          <w:rFonts w:eastAsia="Calibri"/>
          <w:b/>
          <w:bCs/>
          <w:color w:val="FF0000"/>
          <w:sz w:val="23"/>
          <w:szCs w:val="23"/>
        </w:rPr>
        <w:t>-229</w:t>
      </w:r>
      <w:r w:rsidRPr="00E34BAB">
        <w:rPr>
          <w:rFonts w:eastAsia="Calibri"/>
          <w:b/>
          <w:bCs/>
          <w:color w:val="FF0000"/>
          <w:sz w:val="23"/>
          <w:szCs w:val="23"/>
        </w:rPr>
        <w:t xml:space="preserve"> 601 тенге.</w:t>
      </w:r>
    </w:p>
    <w:p w:rsidR="00E34BAB" w:rsidRPr="00E34BAB" w:rsidRDefault="00E34BAB" w:rsidP="00E34BAB">
      <w:pPr>
        <w:autoSpaceDE w:val="0"/>
        <w:autoSpaceDN w:val="0"/>
        <w:adjustRightInd w:val="0"/>
        <w:rPr>
          <w:rFonts w:eastAsia="Calibri"/>
          <w:color w:val="000000"/>
        </w:rPr>
      </w:pPr>
    </w:p>
    <w:p w:rsidR="00E34BAB" w:rsidRDefault="00E34BAB" w:rsidP="00E34BAB">
      <w:pPr>
        <w:autoSpaceDE w:val="0"/>
        <w:autoSpaceDN w:val="0"/>
        <w:adjustRightInd w:val="0"/>
        <w:rPr>
          <w:rFonts w:eastAsia="Calibri"/>
          <w:color w:val="000000"/>
          <w:sz w:val="23"/>
          <w:szCs w:val="23"/>
        </w:rPr>
      </w:pPr>
      <w:r w:rsidRPr="00E34BAB">
        <w:rPr>
          <w:rFonts w:eastAsia="Calibri"/>
          <w:color w:val="000000"/>
        </w:rPr>
        <w:t xml:space="preserve"> </w:t>
      </w:r>
      <w:r w:rsidRPr="00E34BAB">
        <w:rPr>
          <w:rFonts w:eastAsia="Calibri"/>
          <w:b/>
          <w:bCs/>
          <w:color w:val="000000"/>
          <w:sz w:val="23"/>
          <w:szCs w:val="23"/>
        </w:rPr>
        <w:t xml:space="preserve">В стоимость обучения входит: </w:t>
      </w:r>
      <w:proofErr w:type="spellStart"/>
      <w:r w:rsidRPr="00E34BAB">
        <w:rPr>
          <w:rFonts w:eastAsia="Calibri"/>
          <w:b/>
          <w:bCs/>
          <w:color w:val="FF0000"/>
          <w:sz w:val="23"/>
          <w:szCs w:val="23"/>
        </w:rPr>
        <w:t>Online</w:t>
      </w:r>
      <w:proofErr w:type="spellEnd"/>
      <w:r w:rsidRPr="00E34BAB">
        <w:rPr>
          <w:rFonts w:eastAsia="Calibri"/>
          <w:b/>
          <w:bCs/>
          <w:color w:val="FF0000"/>
          <w:sz w:val="23"/>
          <w:szCs w:val="23"/>
        </w:rPr>
        <w:t xml:space="preserve"> </w:t>
      </w:r>
      <w:proofErr w:type="spellStart"/>
      <w:proofErr w:type="gramStart"/>
      <w:r w:rsidRPr="00E34BAB">
        <w:rPr>
          <w:rFonts w:eastAsia="Calibri"/>
          <w:b/>
          <w:bCs/>
          <w:color w:val="FF0000"/>
          <w:sz w:val="23"/>
          <w:szCs w:val="23"/>
        </w:rPr>
        <w:t>формат</w:t>
      </w:r>
      <w:r w:rsidRPr="00E34BAB">
        <w:rPr>
          <w:rFonts w:eastAsia="Calibri"/>
          <w:color w:val="000000"/>
          <w:sz w:val="23"/>
          <w:szCs w:val="23"/>
        </w:rPr>
        <w:t>-раздаточный</w:t>
      </w:r>
      <w:proofErr w:type="spellEnd"/>
      <w:proofErr w:type="gramEnd"/>
      <w:r w:rsidRPr="00E34BAB">
        <w:rPr>
          <w:rFonts w:eastAsia="Calibri"/>
          <w:color w:val="000000"/>
          <w:sz w:val="23"/>
          <w:szCs w:val="23"/>
        </w:rPr>
        <w:t xml:space="preserve"> материал в электронном виде, сертификат в электронном виде, </w:t>
      </w:r>
    </w:p>
    <w:p w:rsidR="00E34BAB" w:rsidRDefault="00E34BAB" w:rsidP="00E34BAB">
      <w:pPr>
        <w:autoSpaceDE w:val="0"/>
        <w:autoSpaceDN w:val="0"/>
        <w:adjustRightInd w:val="0"/>
        <w:rPr>
          <w:rFonts w:eastAsia="Calibri"/>
          <w:color w:val="000000"/>
          <w:sz w:val="23"/>
          <w:szCs w:val="23"/>
        </w:rPr>
      </w:pPr>
    </w:p>
    <w:p w:rsidR="00E34BAB" w:rsidRPr="00E34BAB" w:rsidRDefault="00E34BAB" w:rsidP="00E34BAB">
      <w:pPr>
        <w:autoSpaceDE w:val="0"/>
        <w:autoSpaceDN w:val="0"/>
        <w:adjustRightInd w:val="0"/>
        <w:rPr>
          <w:rFonts w:eastAsia="Calibri"/>
          <w:color w:val="000000"/>
          <w:sz w:val="23"/>
          <w:szCs w:val="23"/>
        </w:rPr>
      </w:pPr>
    </w:p>
    <w:p w:rsidR="00AB2F47" w:rsidRDefault="00E34BAB" w:rsidP="00E34BAB">
      <w:pPr>
        <w:rPr>
          <w:rFonts w:eastAsia="Calibri"/>
          <w:color w:val="000000"/>
          <w:sz w:val="23"/>
          <w:szCs w:val="23"/>
        </w:rPr>
      </w:pPr>
      <w:proofErr w:type="spellStart"/>
      <w:r w:rsidRPr="00E34BAB">
        <w:rPr>
          <w:rFonts w:eastAsia="Calibri"/>
          <w:b/>
          <w:bCs/>
          <w:color w:val="FF0000"/>
          <w:sz w:val="23"/>
          <w:szCs w:val="23"/>
        </w:rPr>
        <w:t>Offline</w:t>
      </w:r>
      <w:proofErr w:type="spellEnd"/>
      <w:r w:rsidRPr="00E34BAB">
        <w:rPr>
          <w:rFonts w:eastAsia="Calibri"/>
          <w:b/>
          <w:bCs/>
          <w:color w:val="FF0000"/>
          <w:sz w:val="23"/>
          <w:szCs w:val="23"/>
        </w:rPr>
        <w:t xml:space="preserve"> форма</w:t>
      </w:r>
      <w:proofErr w:type="gramStart"/>
      <w:r w:rsidRPr="00E34BAB">
        <w:rPr>
          <w:rFonts w:eastAsia="Calibri"/>
          <w:b/>
          <w:bCs/>
          <w:color w:val="FF0000"/>
          <w:sz w:val="23"/>
          <w:szCs w:val="23"/>
        </w:rPr>
        <w:t>т</w:t>
      </w:r>
      <w:r w:rsidRPr="00E34BAB">
        <w:rPr>
          <w:rFonts w:eastAsia="Calibri"/>
          <w:color w:val="000000"/>
          <w:sz w:val="20"/>
          <w:szCs w:val="20"/>
        </w:rPr>
        <w:t>-</w:t>
      </w:r>
      <w:proofErr w:type="gramEnd"/>
      <w:r w:rsidRPr="00E34BAB">
        <w:rPr>
          <w:rFonts w:eastAsia="Calibri"/>
          <w:color w:val="000000"/>
          <w:sz w:val="20"/>
          <w:szCs w:val="20"/>
        </w:rPr>
        <w:t xml:space="preserve"> </w:t>
      </w:r>
      <w:r w:rsidRPr="00E34BAB">
        <w:rPr>
          <w:rFonts w:eastAsia="Calibri"/>
          <w:color w:val="000000"/>
          <w:sz w:val="23"/>
          <w:szCs w:val="23"/>
        </w:rPr>
        <w:t>раздаточный материал, сертификат, обед, кофе-брейк, ответы на Ваши вопросы</w:t>
      </w:r>
    </w:p>
    <w:p w:rsidR="00E34BAB" w:rsidRDefault="00E34BAB" w:rsidP="00E34BAB">
      <w:pPr>
        <w:rPr>
          <w:bCs/>
        </w:rPr>
      </w:pPr>
    </w:p>
    <w:p w:rsidR="00E34BAB" w:rsidRDefault="00E34BAB" w:rsidP="00E34BAB">
      <w:pPr>
        <w:rPr>
          <w:bCs/>
        </w:rPr>
      </w:pPr>
    </w:p>
    <w:p w:rsidR="00E34BAB" w:rsidRDefault="00E34BAB" w:rsidP="00E34BAB">
      <w:pPr>
        <w:rPr>
          <w:bCs/>
        </w:rPr>
      </w:pPr>
    </w:p>
    <w:p w:rsidR="00E34BAB" w:rsidRDefault="00E34BAB" w:rsidP="00E34BAB">
      <w:pPr>
        <w:rPr>
          <w:bCs/>
        </w:rPr>
      </w:pPr>
    </w:p>
    <w:p w:rsidR="00E34BAB" w:rsidRDefault="00E34BAB" w:rsidP="00E34BAB">
      <w:pPr>
        <w:rPr>
          <w:bCs/>
        </w:rPr>
      </w:pPr>
    </w:p>
    <w:p w:rsidR="006753B3" w:rsidRPr="00AB2F47" w:rsidRDefault="00192974" w:rsidP="00AB2F47">
      <w:pPr>
        <w:rPr>
          <w:b/>
          <w:color w:val="FF0000"/>
        </w:rPr>
      </w:pPr>
      <w:r w:rsidRPr="00192974">
        <w:rPr>
          <w:bCs/>
          <w:noProof/>
          <w:sz w:val="22"/>
          <w:szCs w:val="22"/>
        </w:rPr>
        <w:lastRenderedPageBreak/>
        <w:pict>
          <v:shape id="_x0000_s1027" type="#_x0000_t32" style="position:absolute;margin-left:327.3pt;margin-top:-34.7pt;width:0;height:761.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" strokecolor="#4f81bd" strokeweight="2.5pt">
            <v:stroke dashstyle="1 1" startarrow="diamond" endarrow="diamond" endcap="round"/>
            <v:shadow color="#868686"/>
          </v:shape>
        </w:pict>
      </w:r>
    </w:p>
    <w:p w:rsidR="00B739F4" w:rsidRPr="00B739F4" w:rsidRDefault="00B739F4" w:rsidP="00B739F4">
      <w:pPr>
        <w:pStyle w:val="a8"/>
        <w:numPr>
          <w:ilvl w:val="0"/>
          <w:numId w:val="50"/>
        </w:numPr>
        <w:tabs>
          <w:tab w:val="clear" w:pos="502"/>
          <w:tab w:val="num" w:pos="360"/>
        </w:tabs>
        <w:ind w:left="357" w:hanging="357"/>
        <w:contextualSpacing/>
      </w:pPr>
      <w:r w:rsidRPr="00B739F4">
        <w:t>Разъяснения Верховного суда РК при привлечении работников к дисциплинарной ответственности;</w:t>
      </w:r>
    </w:p>
    <w:p w:rsidR="00B739F4" w:rsidRPr="00B739F4" w:rsidRDefault="00B739F4" w:rsidP="00B739F4">
      <w:pPr>
        <w:pStyle w:val="a8"/>
        <w:numPr>
          <w:ilvl w:val="0"/>
          <w:numId w:val="50"/>
        </w:numPr>
        <w:tabs>
          <w:tab w:val="clear" w:pos="502"/>
          <w:tab w:val="num" w:pos="360"/>
        </w:tabs>
        <w:ind w:left="357" w:hanging="357"/>
        <w:contextualSpacing/>
      </w:pPr>
      <w:r w:rsidRPr="00B739F4">
        <w:t>Изменения в порядке привлечения к дисциплинарной ответственности;</w:t>
      </w:r>
    </w:p>
    <w:p w:rsidR="00B739F4" w:rsidRPr="00B739F4" w:rsidRDefault="00B739F4" w:rsidP="00B739F4">
      <w:pPr>
        <w:pStyle w:val="a8"/>
        <w:numPr>
          <w:ilvl w:val="0"/>
          <w:numId w:val="50"/>
        </w:numPr>
        <w:tabs>
          <w:tab w:val="clear" w:pos="502"/>
          <w:tab w:val="num" w:pos="360"/>
        </w:tabs>
        <w:ind w:left="357" w:hanging="357"/>
        <w:contextualSpacing/>
      </w:pPr>
      <w:r w:rsidRPr="00B739F4">
        <w:t>Расторжение трудового договора по соглашению сторон. Споры, связанные с расторжением договора по соглашению сторон;</w:t>
      </w:r>
    </w:p>
    <w:p w:rsidR="00B739F4" w:rsidRPr="00B739F4" w:rsidRDefault="00B739F4" w:rsidP="00B739F4">
      <w:pPr>
        <w:pStyle w:val="a8"/>
        <w:numPr>
          <w:ilvl w:val="0"/>
          <w:numId w:val="50"/>
        </w:numPr>
        <w:tabs>
          <w:tab w:val="clear" w:pos="502"/>
          <w:tab w:val="num" w:pos="360"/>
        </w:tabs>
        <w:ind w:left="357" w:hanging="357"/>
        <w:contextualSpacing/>
      </w:pPr>
      <w:r w:rsidRPr="00B739F4">
        <w:t xml:space="preserve">Основания и порядок расторжения трудового договора по инициативе работодателя. Риски работодателя при расторжении трудового договора по инициативе работодателя. Ограничения возможности расторжения трудового договора по инициативе работодателя. Процедура расторжения трудового договора в связи с сокращением численности или штата работников с учётом </w:t>
      </w:r>
      <w:r w:rsidRPr="00B739F4">
        <w:rPr>
          <w:color w:val="000000"/>
        </w:rPr>
        <w:t>Нормативного постановления Верховного Суда Республики Казахстан от 6 октября 2017 года № 9 О некоторых вопросах применения судами законодательства при разрешении трудовых споров;</w:t>
      </w:r>
    </w:p>
    <w:p w:rsidR="00B739F4" w:rsidRPr="00B739F4" w:rsidRDefault="00B739F4" w:rsidP="00B739F4">
      <w:pPr>
        <w:pStyle w:val="a8"/>
        <w:numPr>
          <w:ilvl w:val="0"/>
          <w:numId w:val="50"/>
        </w:numPr>
        <w:tabs>
          <w:tab w:val="clear" w:pos="502"/>
          <w:tab w:val="num" w:pos="360"/>
        </w:tabs>
        <w:ind w:left="360"/>
        <w:contextualSpacing/>
      </w:pPr>
      <w:r w:rsidRPr="00B739F4">
        <w:t xml:space="preserve">Расторжение трудового договора вследствие нарушения трудовой дисциплины работником с учётом </w:t>
      </w:r>
      <w:r w:rsidRPr="00B739F4">
        <w:rPr>
          <w:color w:val="000000"/>
        </w:rPr>
        <w:t>Нормативного постановления Верховного Суда Республики Казахстан от 6 октября 2017 года № 9 О некоторых вопросах применения судами законодательства при разрешении трудовых споров;</w:t>
      </w:r>
    </w:p>
    <w:p w:rsidR="00B739F4" w:rsidRPr="00B739F4" w:rsidRDefault="00B739F4" w:rsidP="00B739F4">
      <w:pPr>
        <w:numPr>
          <w:ilvl w:val="0"/>
          <w:numId w:val="50"/>
        </w:numPr>
        <w:tabs>
          <w:tab w:val="clear" w:pos="502"/>
          <w:tab w:val="num" w:pos="360"/>
        </w:tabs>
        <w:ind w:left="357" w:hanging="357"/>
        <w:jc w:val="both"/>
      </w:pPr>
      <w:r w:rsidRPr="00B739F4">
        <w:t>Основные причины возникновения коллективных трудовых споров;</w:t>
      </w:r>
    </w:p>
    <w:p w:rsidR="00B739F4" w:rsidRPr="00B739F4" w:rsidRDefault="00B739F4" w:rsidP="00B739F4">
      <w:pPr>
        <w:pStyle w:val="pj"/>
        <w:numPr>
          <w:ilvl w:val="0"/>
          <w:numId w:val="50"/>
        </w:numPr>
        <w:tabs>
          <w:tab w:val="clear" w:pos="502"/>
          <w:tab w:val="num" w:pos="360"/>
        </w:tabs>
        <w:ind w:left="360"/>
        <w:rPr>
          <w:b/>
          <w:bCs/>
          <w:color w:val="auto"/>
        </w:rPr>
      </w:pPr>
      <w:r w:rsidRPr="00B739F4">
        <w:rPr>
          <w:rStyle w:val="s1"/>
          <w:color w:val="auto"/>
        </w:rPr>
        <w:t>Органы по рассмотрению коллективных трудовых споров и порядок оформления и рассмотрения требований работников</w:t>
      </w:r>
    </w:p>
    <w:p w:rsidR="00B739F4" w:rsidRPr="00B739F4" w:rsidRDefault="00B739F4" w:rsidP="00B739F4">
      <w:pPr>
        <w:pStyle w:val="pj"/>
        <w:numPr>
          <w:ilvl w:val="0"/>
          <w:numId w:val="50"/>
        </w:numPr>
        <w:tabs>
          <w:tab w:val="clear" w:pos="502"/>
          <w:tab w:val="num" w:pos="360"/>
        </w:tabs>
        <w:ind w:left="360"/>
        <w:rPr>
          <w:rStyle w:val="s1"/>
          <w:b w:val="0"/>
          <w:bCs w:val="0"/>
          <w:color w:val="auto"/>
        </w:rPr>
      </w:pPr>
      <w:r w:rsidRPr="00B739F4">
        <w:rPr>
          <w:rStyle w:val="s1"/>
          <w:color w:val="auto"/>
        </w:rPr>
        <w:t>Порядок создания примирительной комиссии и порядок рассмотрения коллективного трудового спора;</w:t>
      </w:r>
    </w:p>
    <w:p w:rsidR="00B739F4" w:rsidRPr="00B739F4" w:rsidRDefault="00B739F4" w:rsidP="00B739F4">
      <w:pPr>
        <w:pStyle w:val="pj"/>
        <w:numPr>
          <w:ilvl w:val="0"/>
          <w:numId w:val="50"/>
        </w:numPr>
        <w:tabs>
          <w:tab w:val="clear" w:pos="502"/>
          <w:tab w:val="num" w:pos="360"/>
        </w:tabs>
        <w:ind w:left="360"/>
        <w:rPr>
          <w:rStyle w:val="s1"/>
          <w:b w:val="0"/>
          <w:bCs w:val="0"/>
          <w:color w:val="auto"/>
        </w:rPr>
      </w:pPr>
      <w:r w:rsidRPr="00B739F4">
        <w:rPr>
          <w:rStyle w:val="s1"/>
          <w:color w:val="auto"/>
        </w:rPr>
        <w:t xml:space="preserve">Порядок создания </w:t>
      </w:r>
      <w:r w:rsidRPr="00B739F4">
        <w:rPr>
          <w:rStyle w:val="s0"/>
          <w:color w:val="auto"/>
          <w:sz w:val="24"/>
        </w:rPr>
        <w:t>трудового арбитража</w:t>
      </w:r>
      <w:r w:rsidRPr="00B739F4">
        <w:rPr>
          <w:rStyle w:val="s1"/>
          <w:color w:val="auto"/>
        </w:rPr>
        <w:t xml:space="preserve"> и порядок рассмотрения коллективного трудового спора;</w:t>
      </w:r>
    </w:p>
    <w:p w:rsidR="00B739F4" w:rsidRPr="00B739F4" w:rsidRDefault="00B739F4" w:rsidP="00B739F4">
      <w:pPr>
        <w:pStyle w:val="pj"/>
        <w:numPr>
          <w:ilvl w:val="0"/>
          <w:numId w:val="50"/>
        </w:numPr>
        <w:tabs>
          <w:tab w:val="clear" w:pos="502"/>
          <w:tab w:val="num" w:pos="360"/>
        </w:tabs>
        <w:ind w:left="360"/>
        <w:rPr>
          <w:b/>
          <w:bCs/>
          <w:color w:val="auto"/>
        </w:rPr>
      </w:pPr>
      <w:r w:rsidRPr="00B739F4">
        <w:rPr>
          <w:rStyle w:val="s1"/>
          <w:color w:val="auto"/>
        </w:rPr>
        <w:t>Последствия достижения соглашения сторон по коллективному трудовому спору</w:t>
      </w:r>
    </w:p>
    <w:p w:rsidR="00B739F4" w:rsidRPr="00B739F4" w:rsidRDefault="00B739F4" w:rsidP="00B739F4">
      <w:pPr>
        <w:pStyle w:val="pj"/>
        <w:numPr>
          <w:ilvl w:val="0"/>
          <w:numId w:val="50"/>
        </w:numPr>
        <w:tabs>
          <w:tab w:val="clear" w:pos="502"/>
          <w:tab w:val="num" w:pos="360"/>
        </w:tabs>
        <w:ind w:left="360"/>
        <w:rPr>
          <w:b/>
          <w:bCs/>
          <w:color w:val="auto"/>
        </w:rPr>
      </w:pPr>
      <w:r w:rsidRPr="00B739F4">
        <w:rPr>
          <w:rStyle w:val="s1"/>
          <w:color w:val="auto"/>
        </w:rPr>
        <w:t>Гарантии в связи с разрешением коллективного трудового спора</w:t>
      </w:r>
    </w:p>
    <w:p w:rsidR="00B739F4" w:rsidRPr="00B739F4" w:rsidRDefault="00B739F4" w:rsidP="00B739F4">
      <w:pPr>
        <w:pStyle w:val="pj"/>
        <w:numPr>
          <w:ilvl w:val="0"/>
          <w:numId w:val="50"/>
        </w:numPr>
        <w:tabs>
          <w:tab w:val="clear" w:pos="502"/>
          <w:tab w:val="num" w:pos="360"/>
        </w:tabs>
        <w:ind w:left="360"/>
        <w:rPr>
          <w:b/>
          <w:bCs/>
          <w:color w:val="auto"/>
        </w:rPr>
      </w:pPr>
      <w:r w:rsidRPr="00B739F4">
        <w:rPr>
          <w:rStyle w:val="s1"/>
          <w:color w:val="auto"/>
        </w:rPr>
        <w:t>Обязанности сторон и примирительных органов по урегулированию коллективных трудовых споров</w:t>
      </w:r>
    </w:p>
    <w:p w:rsidR="00B739F4" w:rsidRPr="00B739F4" w:rsidRDefault="00B739F4" w:rsidP="00B739F4">
      <w:pPr>
        <w:pStyle w:val="pj"/>
        <w:numPr>
          <w:ilvl w:val="0"/>
          <w:numId w:val="50"/>
        </w:numPr>
        <w:tabs>
          <w:tab w:val="clear" w:pos="502"/>
          <w:tab w:val="num" w:pos="360"/>
        </w:tabs>
        <w:ind w:left="360"/>
        <w:rPr>
          <w:b/>
          <w:bCs/>
          <w:color w:val="auto"/>
        </w:rPr>
      </w:pPr>
      <w:r w:rsidRPr="00B739F4">
        <w:rPr>
          <w:rStyle w:val="s1"/>
          <w:color w:val="auto"/>
        </w:rPr>
        <w:t>Полномочия органа, возглавляющего забастовку</w:t>
      </w:r>
    </w:p>
    <w:p w:rsidR="00B739F4" w:rsidRPr="00B739F4" w:rsidRDefault="00B739F4" w:rsidP="00B739F4">
      <w:pPr>
        <w:pStyle w:val="af0"/>
        <w:numPr>
          <w:ilvl w:val="0"/>
          <w:numId w:val="49"/>
        </w:numPr>
        <w:tabs>
          <w:tab w:val="clear" w:pos="360"/>
          <w:tab w:val="left" w:pos="426"/>
        </w:tabs>
        <w:spacing w:before="0" w:beforeAutospacing="0" w:after="0" w:afterAutospacing="0"/>
        <w:ind w:left="426" w:hanging="426"/>
      </w:pPr>
      <w:r w:rsidRPr="00B739F4">
        <w:t>Медиация: заключение Соглашения об урегулировании индивидуального трудового спора с участием медиатора;</w:t>
      </w:r>
    </w:p>
    <w:p w:rsidR="00B739F4" w:rsidRPr="00B739F4" w:rsidRDefault="00B739F4" w:rsidP="00B739F4">
      <w:pPr>
        <w:pStyle w:val="af0"/>
        <w:numPr>
          <w:ilvl w:val="0"/>
          <w:numId w:val="49"/>
        </w:numPr>
        <w:tabs>
          <w:tab w:val="clear" w:pos="360"/>
          <w:tab w:val="num" w:pos="426"/>
        </w:tabs>
        <w:spacing w:before="0" w:beforeAutospacing="0" w:after="0" w:afterAutospacing="0"/>
        <w:ind w:left="0" w:firstLine="0"/>
      </w:pPr>
      <w:r w:rsidRPr="00B739F4">
        <w:t>Роль медиатора в разрешении трудового спора;</w:t>
      </w:r>
    </w:p>
    <w:p w:rsidR="00B739F4" w:rsidRPr="00B739F4" w:rsidRDefault="00B739F4" w:rsidP="00B739F4">
      <w:pPr>
        <w:pStyle w:val="a8"/>
        <w:numPr>
          <w:ilvl w:val="0"/>
          <w:numId w:val="49"/>
        </w:numPr>
        <w:tabs>
          <w:tab w:val="clear" w:pos="360"/>
        </w:tabs>
        <w:ind w:left="426" w:hanging="426"/>
        <w:contextualSpacing/>
      </w:pPr>
      <w:r w:rsidRPr="00B739F4">
        <w:t>Развитие умения вести переговоры и достижение консенсуса при разрешении трудовых споров;</w:t>
      </w:r>
    </w:p>
    <w:p w:rsidR="00B739F4" w:rsidRPr="00B739F4" w:rsidRDefault="00B739F4" w:rsidP="00B739F4">
      <w:pPr>
        <w:pStyle w:val="a8"/>
        <w:numPr>
          <w:ilvl w:val="0"/>
          <w:numId w:val="49"/>
        </w:numPr>
        <w:tabs>
          <w:tab w:val="clear" w:pos="360"/>
          <w:tab w:val="num" w:pos="426"/>
        </w:tabs>
        <w:ind w:left="643" w:hanging="643"/>
        <w:contextualSpacing/>
      </w:pPr>
      <w:r w:rsidRPr="00B739F4">
        <w:t>Ответы на вопросы. Разбор ситуаций из практики.</w:t>
      </w:r>
    </w:p>
    <w:p w:rsidR="00B739F4" w:rsidRPr="002A71C1" w:rsidRDefault="00B739F4" w:rsidP="00B739F4"/>
    <w:p w:rsidR="00183A66" w:rsidRPr="002A71C1" w:rsidRDefault="00183A66" w:rsidP="00B739F4">
      <w:pPr>
        <w:pStyle w:val="a8"/>
        <w:ind w:left="357"/>
        <w:contextualSpacing/>
      </w:pPr>
    </w:p>
    <w:p w:rsidR="006753B3" w:rsidRPr="00F83D0E" w:rsidRDefault="006753B3" w:rsidP="00F83D0E">
      <w:pPr>
        <w:pStyle w:val="af0"/>
        <w:spacing w:before="0" w:beforeAutospacing="0" w:after="0" w:afterAutospacing="0"/>
        <w:rPr>
          <w:sz w:val="32"/>
          <w:szCs w:val="32"/>
        </w:rPr>
      </w:pPr>
    </w:p>
    <w:p w:rsidR="006753B3" w:rsidRPr="00F83D0E" w:rsidRDefault="006753B3" w:rsidP="00F83D0E">
      <w:pPr>
        <w:pStyle w:val="af0"/>
        <w:spacing w:before="0" w:beforeAutospacing="0" w:after="0" w:afterAutospacing="0"/>
        <w:rPr>
          <w:sz w:val="32"/>
          <w:szCs w:val="32"/>
        </w:rPr>
      </w:pPr>
    </w:p>
    <w:p w:rsidR="006753B3" w:rsidRPr="00F83D0E" w:rsidRDefault="006753B3" w:rsidP="00F83D0E">
      <w:pPr>
        <w:pStyle w:val="af0"/>
        <w:spacing w:before="0" w:beforeAutospacing="0" w:after="0" w:afterAutospacing="0"/>
        <w:rPr>
          <w:sz w:val="32"/>
          <w:szCs w:val="32"/>
        </w:rPr>
      </w:pPr>
    </w:p>
    <w:p w:rsidR="006753B3" w:rsidRPr="00F83D0E" w:rsidRDefault="006753B3" w:rsidP="00F83D0E">
      <w:pPr>
        <w:pStyle w:val="af0"/>
        <w:spacing w:before="0" w:beforeAutospacing="0" w:after="0" w:afterAutospacing="0"/>
        <w:rPr>
          <w:sz w:val="32"/>
          <w:szCs w:val="32"/>
        </w:rPr>
      </w:pPr>
    </w:p>
    <w:p w:rsidR="006753B3" w:rsidRPr="00F83D0E" w:rsidRDefault="006753B3" w:rsidP="00F83D0E">
      <w:pPr>
        <w:pStyle w:val="af0"/>
        <w:spacing w:before="0" w:beforeAutospacing="0" w:after="0" w:afterAutospacing="0"/>
        <w:rPr>
          <w:sz w:val="32"/>
          <w:szCs w:val="32"/>
        </w:rPr>
      </w:pPr>
    </w:p>
    <w:p w:rsidR="006753B3" w:rsidRPr="00F83D0E" w:rsidRDefault="006753B3" w:rsidP="00F83D0E">
      <w:pPr>
        <w:pStyle w:val="af0"/>
        <w:spacing w:before="0" w:beforeAutospacing="0" w:after="0" w:afterAutospacing="0"/>
        <w:rPr>
          <w:sz w:val="32"/>
          <w:szCs w:val="32"/>
        </w:rPr>
      </w:pPr>
    </w:p>
    <w:p w:rsidR="006753B3" w:rsidRPr="00F83D0E" w:rsidRDefault="006753B3" w:rsidP="00F83D0E">
      <w:pPr>
        <w:pStyle w:val="af0"/>
        <w:spacing w:before="0" w:beforeAutospacing="0" w:after="0" w:afterAutospacing="0"/>
        <w:rPr>
          <w:sz w:val="32"/>
          <w:szCs w:val="32"/>
        </w:rPr>
      </w:pPr>
    </w:p>
    <w:p w:rsidR="006753B3" w:rsidRPr="00F83D0E" w:rsidRDefault="006753B3" w:rsidP="00F83D0E">
      <w:pPr>
        <w:pStyle w:val="af0"/>
        <w:spacing w:before="0" w:beforeAutospacing="0" w:after="0" w:afterAutospacing="0"/>
        <w:rPr>
          <w:sz w:val="32"/>
          <w:szCs w:val="32"/>
        </w:rPr>
      </w:pPr>
    </w:p>
    <w:p w:rsidR="006753B3" w:rsidRPr="00F83D0E" w:rsidRDefault="006753B3" w:rsidP="00F83D0E">
      <w:pPr>
        <w:pStyle w:val="af0"/>
        <w:spacing w:before="0" w:beforeAutospacing="0" w:after="0" w:afterAutospacing="0"/>
        <w:rPr>
          <w:sz w:val="32"/>
          <w:szCs w:val="32"/>
        </w:rPr>
      </w:pPr>
    </w:p>
    <w:p w:rsidR="006753B3" w:rsidRPr="00F83D0E" w:rsidRDefault="006753B3" w:rsidP="00F83D0E">
      <w:pPr>
        <w:pStyle w:val="af0"/>
        <w:spacing w:before="0" w:beforeAutospacing="0" w:after="0" w:afterAutospacing="0"/>
        <w:rPr>
          <w:sz w:val="32"/>
          <w:szCs w:val="32"/>
        </w:rPr>
      </w:pPr>
    </w:p>
    <w:p w:rsidR="006753B3" w:rsidRPr="00F83D0E" w:rsidRDefault="006753B3" w:rsidP="00F83D0E">
      <w:pPr>
        <w:pStyle w:val="af0"/>
        <w:spacing w:before="0" w:beforeAutospacing="0" w:after="0" w:afterAutospacing="0"/>
        <w:rPr>
          <w:sz w:val="32"/>
          <w:szCs w:val="32"/>
        </w:rPr>
      </w:pPr>
    </w:p>
    <w:p w:rsidR="006753B3" w:rsidRPr="00F83D0E" w:rsidRDefault="006753B3" w:rsidP="00F83D0E">
      <w:pPr>
        <w:pStyle w:val="af0"/>
        <w:spacing w:before="0" w:beforeAutospacing="0" w:after="0" w:afterAutospacing="0"/>
        <w:rPr>
          <w:sz w:val="32"/>
          <w:szCs w:val="32"/>
        </w:rPr>
      </w:pPr>
    </w:p>
    <w:p w:rsidR="006753B3" w:rsidRPr="00F83D0E" w:rsidRDefault="006753B3" w:rsidP="00F83D0E">
      <w:pPr>
        <w:pStyle w:val="af0"/>
        <w:spacing w:before="0" w:beforeAutospacing="0" w:after="0" w:afterAutospacing="0"/>
        <w:rPr>
          <w:sz w:val="32"/>
          <w:szCs w:val="32"/>
        </w:rPr>
      </w:pPr>
    </w:p>
    <w:p w:rsidR="006753B3" w:rsidRPr="00F83D0E" w:rsidRDefault="006753B3" w:rsidP="00F83D0E">
      <w:pPr>
        <w:pStyle w:val="af0"/>
        <w:spacing w:before="0" w:beforeAutospacing="0" w:after="0" w:afterAutospacing="0"/>
        <w:rPr>
          <w:sz w:val="32"/>
          <w:szCs w:val="32"/>
        </w:rPr>
      </w:pPr>
    </w:p>
    <w:p w:rsidR="006753B3" w:rsidRPr="00F83D0E" w:rsidRDefault="006753B3" w:rsidP="00CA5A62">
      <w:pPr>
        <w:pStyle w:val="af0"/>
        <w:spacing w:before="0" w:beforeAutospacing="0" w:after="0" w:afterAutospacing="0"/>
        <w:rPr>
          <w:sz w:val="32"/>
          <w:szCs w:val="32"/>
        </w:rPr>
      </w:pPr>
    </w:p>
    <w:p w:rsidR="006753B3" w:rsidRPr="00F83D0E" w:rsidRDefault="006753B3" w:rsidP="00CA5A62">
      <w:pPr>
        <w:pStyle w:val="af0"/>
        <w:spacing w:before="0" w:beforeAutospacing="0" w:after="0" w:afterAutospacing="0"/>
        <w:rPr>
          <w:sz w:val="32"/>
          <w:szCs w:val="32"/>
        </w:rPr>
      </w:pPr>
    </w:p>
    <w:p w:rsidR="006753B3" w:rsidRPr="00F83D0E" w:rsidRDefault="006753B3" w:rsidP="00CA5A62">
      <w:pPr>
        <w:pStyle w:val="af0"/>
        <w:spacing w:before="0" w:beforeAutospacing="0" w:after="0" w:afterAutospacing="0"/>
        <w:rPr>
          <w:sz w:val="32"/>
          <w:szCs w:val="32"/>
        </w:rPr>
      </w:pPr>
    </w:p>
    <w:p w:rsidR="006753B3" w:rsidRPr="00F83D0E" w:rsidRDefault="006753B3" w:rsidP="00CA5A62">
      <w:pPr>
        <w:pStyle w:val="af0"/>
        <w:spacing w:before="0" w:beforeAutospacing="0" w:after="0" w:afterAutospacing="0"/>
        <w:rPr>
          <w:sz w:val="32"/>
          <w:szCs w:val="32"/>
        </w:rPr>
      </w:pPr>
    </w:p>
    <w:p w:rsidR="006753B3" w:rsidRPr="00F83D0E" w:rsidRDefault="006753B3" w:rsidP="00CA5A62">
      <w:pPr>
        <w:pStyle w:val="af0"/>
        <w:spacing w:before="0" w:beforeAutospacing="0" w:after="0" w:afterAutospacing="0"/>
        <w:rPr>
          <w:sz w:val="32"/>
          <w:szCs w:val="32"/>
        </w:rPr>
      </w:pPr>
    </w:p>
    <w:p w:rsidR="006753B3" w:rsidRPr="00F83D0E" w:rsidRDefault="006753B3" w:rsidP="00CA5A62">
      <w:pPr>
        <w:pStyle w:val="af0"/>
        <w:spacing w:before="0" w:beforeAutospacing="0" w:after="0" w:afterAutospacing="0"/>
        <w:rPr>
          <w:sz w:val="32"/>
          <w:szCs w:val="32"/>
        </w:rPr>
      </w:pPr>
    </w:p>
    <w:p w:rsidR="006753B3" w:rsidRPr="00F83D0E" w:rsidRDefault="006753B3" w:rsidP="00CA5A62">
      <w:pPr>
        <w:pStyle w:val="af0"/>
        <w:spacing w:before="0" w:beforeAutospacing="0" w:after="0" w:afterAutospacing="0"/>
        <w:rPr>
          <w:sz w:val="32"/>
          <w:szCs w:val="32"/>
        </w:rPr>
      </w:pPr>
    </w:p>
    <w:p w:rsidR="006753B3" w:rsidRPr="00F83D0E" w:rsidRDefault="006753B3" w:rsidP="00CA5A62">
      <w:pPr>
        <w:pStyle w:val="af0"/>
        <w:spacing w:before="0" w:beforeAutospacing="0" w:after="0" w:afterAutospacing="0"/>
        <w:rPr>
          <w:sz w:val="32"/>
          <w:szCs w:val="32"/>
        </w:rPr>
      </w:pPr>
    </w:p>
    <w:p w:rsidR="006753B3" w:rsidRPr="00F83D0E" w:rsidRDefault="006753B3" w:rsidP="00CA5A62">
      <w:pPr>
        <w:pStyle w:val="af0"/>
        <w:spacing w:before="0" w:beforeAutospacing="0" w:after="0" w:afterAutospacing="0"/>
        <w:rPr>
          <w:sz w:val="32"/>
          <w:szCs w:val="32"/>
        </w:rPr>
      </w:pPr>
    </w:p>
    <w:p w:rsidR="006753B3" w:rsidRPr="00F83D0E" w:rsidRDefault="006753B3" w:rsidP="00CA5A62">
      <w:pPr>
        <w:pStyle w:val="af0"/>
        <w:spacing w:before="0" w:beforeAutospacing="0" w:after="0" w:afterAutospacing="0"/>
        <w:rPr>
          <w:sz w:val="32"/>
          <w:szCs w:val="32"/>
        </w:rPr>
      </w:pPr>
    </w:p>
    <w:p w:rsidR="006753B3" w:rsidRPr="00F83D0E" w:rsidRDefault="006753B3" w:rsidP="00CA5A62">
      <w:pPr>
        <w:pStyle w:val="af0"/>
        <w:spacing w:before="0" w:beforeAutospacing="0" w:after="0" w:afterAutospacing="0"/>
        <w:rPr>
          <w:sz w:val="32"/>
          <w:szCs w:val="32"/>
        </w:rPr>
      </w:pPr>
    </w:p>
    <w:p w:rsidR="006753B3" w:rsidRPr="00F83D0E" w:rsidRDefault="006753B3" w:rsidP="00CA5A62">
      <w:pPr>
        <w:pStyle w:val="af0"/>
        <w:spacing w:before="0" w:beforeAutospacing="0" w:after="0" w:afterAutospacing="0"/>
        <w:rPr>
          <w:sz w:val="32"/>
          <w:szCs w:val="32"/>
        </w:rPr>
      </w:pPr>
    </w:p>
    <w:p w:rsidR="006753B3" w:rsidRPr="00F83D0E" w:rsidRDefault="006753B3" w:rsidP="00CA5A62">
      <w:pPr>
        <w:pStyle w:val="af0"/>
        <w:spacing w:before="0" w:beforeAutospacing="0" w:after="0" w:afterAutospacing="0"/>
        <w:rPr>
          <w:sz w:val="32"/>
          <w:szCs w:val="32"/>
        </w:rPr>
      </w:pPr>
    </w:p>
    <w:p w:rsidR="006753B3" w:rsidRPr="00F83D0E" w:rsidRDefault="006753B3" w:rsidP="00CA5A62">
      <w:pPr>
        <w:pStyle w:val="af0"/>
        <w:spacing w:before="0" w:beforeAutospacing="0" w:after="0" w:afterAutospacing="0"/>
        <w:rPr>
          <w:sz w:val="32"/>
          <w:szCs w:val="32"/>
        </w:rPr>
      </w:pPr>
    </w:p>
    <w:p w:rsidR="00EC6467" w:rsidRPr="00F83D0E" w:rsidRDefault="00BD7FB7" w:rsidP="00EC6467">
      <w:pPr>
        <w:rPr>
          <w:rFonts w:ascii="Cambria" w:hAnsi="Cambria"/>
          <w:bCs/>
          <w:sz w:val="32"/>
          <w:szCs w:val="32"/>
        </w:rPr>
      </w:pPr>
      <w:r w:rsidRPr="00F83D0E">
        <w:rPr>
          <w:rFonts w:ascii="Cambria" w:hAnsi="Cambria"/>
          <w:i/>
          <w:sz w:val="32"/>
          <w:szCs w:val="32"/>
        </w:rPr>
        <w:t xml:space="preserve"> </w:t>
      </w:r>
    </w:p>
    <w:p w:rsidR="00DA75A8" w:rsidRPr="00F83D0E" w:rsidRDefault="00DA75A8" w:rsidP="00DA75A8">
      <w:pPr>
        <w:ind w:left="360"/>
        <w:jc w:val="both"/>
        <w:rPr>
          <w:sz w:val="32"/>
          <w:szCs w:val="32"/>
        </w:rPr>
      </w:pPr>
    </w:p>
    <w:p w:rsidR="00DA75A8" w:rsidRPr="00F83D0E" w:rsidRDefault="00DA75A8" w:rsidP="00DA75A8">
      <w:pPr>
        <w:ind w:left="360"/>
        <w:jc w:val="both"/>
        <w:rPr>
          <w:sz w:val="32"/>
          <w:szCs w:val="32"/>
        </w:rPr>
      </w:pPr>
    </w:p>
    <w:p w:rsidR="00DA75A8" w:rsidRPr="00F83D0E" w:rsidRDefault="00DA75A8" w:rsidP="00DA75A8">
      <w:pPr>
        <w:ind w:left="360"/>
        <w:jc w:val="both"/>
        <w:rPr>
          <w:sz w:val="32"/>
          <w:szCs w:val="32"/>
        </w:rPr>
      </w:pPr>
    </w:p>
    <w:p w:rsidR="004F457F" w:rsidRPr="00F83D0E" w:rsidRDefault="004F457F" w:rsidP="00DA75A8">
      <w:pPr>
        <w:ind w:left="360"/>
        <w:jc w:val="both"/>
        <w:rPr>
          <w:sz w:val="32"/>
          <w:szCs w:val="32"/>
        </w:rPr>
      </w:pPr>
    </w:p>
    <w:p w:rsidR="004F457F" w:rsidRPr="00F83D0E" w:rsidRDefault="004F457F" w:rsidP="00DA75A8">
      <w:pPr>
        <w:ind w:left="360"/>
        <w:jc w:val="both"/>
        <w:rPr>
          <w:sz w:val="32"/>
          <w:szCs w:val="32"/>
        </w:rPr>
      </w:pPr>
    </w:p>
    <w:p w:rsidR="00F971C1" w:rsidRPr="00F83D0E" w:rsidRDefault="00F971C1" w:rsidP="00E611FC">
      <w:pPr>
        <w:autoSpaceDE w:val="0"/>
        <w:autoSpaceDN w:val="0"/>
        <w:adjustRightInd w:val="0"/>
        <w:rPr>
          <w:rFonts w:ascii="Cambria" w:hAnsi="Cambria" w:cs="Calibri"/>
          <w:b/>
          <w:color w:val="002060"/>
          <w:sz w:val="32"/>
          <w:szCs w:val="32"/>
          <w:lang w:val="kk-KZ"/>
        </w:rPr>
        <w:sectPr w:rsidR="00F971C1" w:rsidRPr="00F83D0E" w:rsidSect="00DE0568">
          <w:type w:val="continuous"/>
          <w:pgSz w:w="11906" w:h="16838"/>
          <w:pgMar w:top="567" w:right="849" w:bottom="851" w:left="993" w:header="680" w:footer="510" w:gutter="0"/>
          <w:cols w:num="2" w:space="426" w:equalWidth="0">
            <w:col w:w="6378" w:space="426"/>
            <w:col w:w="3260"/>
          </w:cols>
          <w:docGrid w:linePitch="360"/>
        </w:sectPr>
      </w:pPr>
    </w:p>
    <w:p w:rsidR="00EE6AF9" w:rsidRPr="00F83D0E" w:rsidRDefault="00EE6AF9" w:rsidP="00DD7DCD">
      <w:pPr>
        <w:tabs>
          <w:tab w:val="left" w:pos="8145"/>
        </w:tabs>
        <w:rPr>
          <w:sz w:val="32"/>
          <w:szCs w:val="32"/>
        </w:rPr>
        <w:sectPr w:rsidR="00EE6AF9" w:rsidRPr="00F83D0E" w:rsidSect="003C410B">
          <w:type w:val="continuous"/>
          <w:pgSz w:w="11906" w:h="16838"/>
          <w:pgMar w:top="1418" w:right="849" w:bottom="851" w:left="993" w:header="680" w:footer="510" w:gutter="0"/>
          <w:cols w:num="2" w:space="142"/>
          <w:docGrid w:linePitch="360"/>
        </w:sectPr>
      </w:pPr>
    </w:p>
    <w:p w:rsidR="008408F5" w:rsidRPr="004F457F" w:rsidRDefault="008408F5" w:rsidP="00B739F4">
      <w:pPr>
        <w:tabs>
          <w:tab w:val="num" w:pos="432"/>
        </w:tabs>
        <w:rPr>
          <w:sz w:val="18"/>
          <w:szCs w:val="18"/>
        </w:rPr>
      </w:pPr>
    </w:p>
    <w:sectPr w:rsidR="008408F5" w:rsidRPr="004F457F" w:rsidSect="00C10569">
      <w:pgSz w:w="11906" w:h="16838"/>
      <w:pgMar w:top="851" w:right="851" w:bottom="851" w:left="1134" w:header="709" w:footer="709" w:gutter="0"/>
      <w:cols w:num="3"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2BE3" w:rsidRDefault="00A42BE3" w:rsidP="00E468EC">
      <w:r>
        <w:separator/>
      </w:r>
    </w:p>
  </w:endnote>
  <w:endnote w:type="continuationSeparator" w:id="0">
    <w:p w:rsidR="00A42BE3" w:rsidRDefault="00A42BE3" w:rsidP="00E468E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Webdings">
    <w:panose1 w:val="05030102010509060703"/>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5A62" w:rsidRDefault="00192974">
    <w:pPr>
      <w:pStyle w:val="a6"/>
    </w:pPr>
    <w:r>
      <w:rPr>
        <w:noProof/>
      </w:rPr>
      <w:pict>
        <v:rect id="Rectangle 7" o:spid="_x0000_s22529" style="position:absolute;margin-left:-.8pt;margin-top:-4.4pt;width:486.35pt;height:30.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" stroked="f">
          <v:textbox>
            <w:txbxContent>
              <w:p w:rsidR="00CA5A62" w:rsidRPr="00B72B99" w:rsidRDefault="00CA5A62" w:rsidP="0011481E">
                <w:pPr>
                  <w:spacing w:before="120"/>
                  <w:jc w:val="center"/>
                  <w:rPr>
                    <w:rFonts w:ascii="Cambria" w:hAnsi="Cambria"/>
                    <w:color w:val="002060"/>
                    <w:sz w:val="22"/>
                    <w:szCs w:val="22"/>
                  </w:rPr>
                </w:pPr>
                <w:r w:rsidRPr="00B72B99">
                  <w:rPr>
                    <w:rFonts w:ascii="Cambria" w:hAnsi="Cambria"/>
                    <w:color w:val="002060"/>
                    <w:sz w:val="22"/>
                    <w:szCs w:val="22"/>
                  </w:rPr>
                  <w:t xml:space="preserve"> </w:t>
                </w:r>
              </w:p>
              <w:p w:rsidR="00CA5A62" w:rsidRPr="0011481E" w:rsidRDefault="00CA5A62" w:rsidP="0011481E">
                <w:pPr>
                  <w:pStyle w:val="a6"/>
                  <w:ind w:right="360"/>
                  <w:jc w:val="center"/>
                </w:pPr>
              </w:p>
              <w:p w:rsidR="00CA5A62" w:rsidRPr="00F55D99" w:rsidRDefault="00CA5A62" w:rsidP="002E0004">
                <w:pPr>
                  <w:spacing w:before="40"/>
                  <w:jc w:val="center"/>
                  <w:rPr>
                    <w:color w:val="FF6600"/>
                  </w:rPr>
                </w:pPr>
              </w:p>
            </w:txbxContent>
          </v:textbox>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2BE3" w:rsidRDefault="00A42BE3" w:rsidP="00E468EC">
      <w:r>
        <w:separator/>
      </w:r>
    </w:p>
  </w:footnote>
  <w:footnote w:type="continuationSeparator" w:id="0">
    <w:p w:rsidR="00A42BE3" w:rsidRDefault="00A42BE3" w:rsidP="00E468E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5A62" w:rsidRPr="00EA5923" w:rsidRDefault="00F95DEB" w:rsidP="004B706C">
    <w:pPr>
      <w:rPr>
        <w:rFonts w:ascii="Calibri" w:hAnsi="Calibri" w:cs="Calibri"/>
        <w:b/>
        <w:color w:val="FF0000"/>
        <w:sz w:val="28"/>
        <w:szCs w:val="28"/>
      </w:rPr>
    </w:pPr>
    <w:r>
      <w:rPr>
        <w:rFonts w:ascii="Calibri" w:hAnsi="Calibri" w:cs="Calibri"/>
        <w:b/>
        <w:noProof/>
        <w:color w:val="FF0000"/>
        <w:sz w:val="28"/>
        <w:szCs w:val="28"/>
      </w:rPr>
      <w:drawing>
        <wp:anchor distT="0" distB="0" distL="114300" distR="114300" simplePos="0" relativeHeight="251659264" behindDoc="1" locked="0" layoutInCell="1" allowOverlap="1">
          <wp:simplePos x="0" y="0"/>
          <wp:positionH relativeFrom="column">
            <wp:posOffset>4499610</wp:posOffset>
          </wp:positionH>
          <wp:positionV relativeFrom="paragraph">
            <wp:posOffset>-172720</wp:posOffset>
          </wp:positionV>
          <wp:extent cx="2057400" cy="466725"/>
          <wp:effectExtent l="0" t="0" r="0" b="9525"/>
          <wp:wrapTight wrapText="bothSides">
            <wp:wrapPolygon edited="0">
              <wp:start x="0" y="0"/>
              <wp:lineTo x="0" y="21159"/>
              <wp:lineTo x="21400" y="21159"/>
              <wp:lineTo x="21400" y="0"/>
              <wp:lineTo x="0" y="0"/>
            </wp:wrapPolygon>
          </wp:wrapTight>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057400" cy="466725"/>
                  </a:xfrm>
                  <a:prstGeom prst="rect">
                    <a:avLst/>
                  </a:prstGeom>
                  <a:noFill/>
                  <a:ln>
                    <a:noFill/>
                  </a:ln>
                </pic:spPr>
              </pic:pic>
            </a:graphicData>
          </a:graphic>
        </wp:anchor>
      </w:drawing>
    </w:r>
    <w:r w:rsidR="00D66752">
      <w:rPr>
        <w:rFonts w:ascii="Calibri" w:hAnsi="Calibri" w:cs="Calibri"/>
        <w:b/>
        <w:color w:val="FF0000"/>
        <w:sz w:val="28"/>
        <w:szCs w:val="28"/>
      </w:rPr>
      <w:t>1-2 октября</w:t>
    </w:r>
    <w:r w:rsidR="00D1230B">
      <w:rPr>
        <w:rFonts w:ascii="Calibri" w:hAnsi="Calibri" w:cs="Calibri"/>
        <w:b/>
        <w:color w:val="FF0000"/>
        <w:sz w:val="28"/>
        <w:szCs w:val="28"/>
      </w:rPr>
      <w:t xml:space="preserve"> 202</w:t>
    </w:r>
    <w:r w:rsidR="00433660">
      <w:rPr>
        <w:rFonts w:ascii="Calibri" w:hAnsi="Calibri" w:cs="Calibri"/>
        <w:b/>
        <w:color w:val="FF0000"/>
        <w:sz w:val="28"/>
        <w:szCs w:val="28"/>
      </w:rPr>
      <w:t>6</w:t>
    </w:r>
    <w:r w:rsidR="00CA5A62">
      <w:rPr>
        <w:rFonts w:ascii="Calibri" w:hAnsi="Calibri" w:cs="Calibri"/>
        <w:b/>
        <w:color w:val="FF0000"/>
        <w:sz w:val="28"/>
        <w:szCs w:val="28"/>
      </w:rPr>
      <w:t>г.</w:t>
    </w:r>
    <w:r>
      <w:rPr>
        <w:rFonts w:ascii="Calibri" w:hAnsi="Calibri" w:cs="Calibri"/>
        <w:b/>
        <w:color w:val="FF0000"/>
        <w:sz w:val="28"/>
        <w:szCs w:val="28"/>
      </w:rPr>
      <w:t xml:space="preserve">                                                                         </w:t>
    </w:r>
  </w:p>
  <w:p w:rsidR="00CA5A62" w:rsidRDefault="00CA5A62">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C4239"/>
    <w:multiLevelType w:val="hybridMultilevel"/>
    <w:tmpl w:val="955C94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1780ACF"/>
    <w:multiLevelType w:val="hybridMultilevel"/>
    <w:tmpl w:val="DEEEDE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3AB7122"/>
    <w:multiLevelType w:val="hybridMultilevel"/>
    <w:tmpl w:val="312E2A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5A94D3F"/>
    <w:multiLevelType w:val="hybridMultilevel"/>
    <w:tmpl w:val="745EAF4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06A63BCB"/>
    <w:multiLevelType w:val="hybridMultilevel"/>
    <w:tmpl w:val="14A43C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7353343"/>
    <w:multiLevelType w:val="hybridMultilevel"/>
    <w:tmpl w:val="A5EA75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7643C61"/>
    <w:multiLevelType w:val="hybridMultilevel"/>
    <w:tmpl w:val="30B852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98155DC"/>
    <w:multiLevelType w:val="hybridMultilevel"/>
    <w:tmpl w:val="23C0EA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BA029D6"/>
    <w:multiLevelType w:val="hybridMultilevel"/>
    <w:tmpl w:val="48F69B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CA94FDB"/>
    <w:multiLevelType w:val="hybridMultilevel"/>
    <w:tmpl w:val="E7400C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D145875"/>
    <w:multiLevelType w:val="hybridMultilevel"/>
    <w:tmpl w:val="E9C86294"/>
    <w:lvl w:ilvl="0" w:tplc="04190009">
      <w:start w:val="1"/>
      <w:numFmt w:val="bullet"/>
      <w:lvlText w:val=""/>
      <w:lvlJc w:val="left"/>
      <w:pPr>
        <w:tabs>
          <w:tab w:val="num" w:pos="502"/>
        </w:tabs>
        <w:ind w:left="502" w:hanging="360"/>
      </w:pPr>
      <w:rPr>
        <w:rFonts w:ascii="Wingdings" w:hAnsi="Wingdings"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0F0D1D95"/>
    <w:multiLevelType w:val="hybridMultilevel"/>
    <w:tmpl w:val="92D0DAA2"/>
    <w:lvl w:ilvl="0" w:tplc="2FEE0F48">
      <w:numFmt w:val="bullet"/>
      <w:lvlText w:val="•"/>
      <w:lvlJc w:val="left"/>
      <w:pPr>
        <w:ind w:left="720" w:hanging="360"/>
      </w:pPr>
      <w:rPr>
        <w:rFonts w:ascii="Calibri" w:eastAsia="Calibri" w:hAnsi="Calibri" w:cs="Calibri" w:hint="default"/>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0567709"/>
    <w:multiLevelType w:val="hybridMultilevel"/>
    <w:tmpl w:val="BE08B8B6"/>
    <w:lvl w:ilvl="0" w:tplc="04190009">
      <w:start w:val="1"/>
      <w:numFmt w:val="bullet"/>
      <w:lvlText w:val=""/>
      <w:lvlJc w:val="left"/>
      <w:pPr>
        <w:tabs>
          <w:tab w:val="num" w:pos="502"/>
        </w:tabs>
        <w:ind w:left="502" w:hanging="360"/>
      </w:pPr>
      <w:rPr>
        <w:rFonts w:ascii="Wingdings" w:hAnsi="Wingdings"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10F95325"/>
    <w:multiLevelType w:val="hybridMultilevel"/>
    <w:tmpl w:val="CD7A727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46B7B3F"/>
    <w:multiLevelType w:val="hybridMultilevel"/>
    <w:tmpl w:val="CB8EA14C"/>
    <w:lvl w:ilvl="0" w:tplc="04190009">
      <w:start w:val="1"/>
      <w:numFmt w:val="bullet"/>
      <w:lvlText w:val=""/>
      <w:lvlJc w:val="left"/>
      <w:pPr>
        <w:tabs>
          <w:tab w:val="num" w:pos="360"/>
        </w:tabs>
        <w:ind w:left="360" w:hanging="360"/>
      </w:pPr>
      <w:rPr>
        <w:rFonts w:ascii="Wingdings" w:hAnsi="Wingdings"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14792BA6"/>
    <w:multiLevelType w:val="multilevel"/>
    <w:tmpl w:val="E4040EAA"/>
    <w:lvl w:ilvl="0">
      <w:start w:val="1"/>
      <w:numFmt w:val="bullet"/>
      <w:pStyle w:val="5"/>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B665240"/>
    <w:multiLevelType w:val="hybridMultilevel"/>
    <w:tmpl w:val="45F663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1ED75FB8"/>
    <w:multiLevelType w:val="hybridMultilevel"/>
    <w:tmpl w:val="A35A657A"/>
    <w:lvl w:ilvl="0" w:tplc="04190009">
      <w:start w:val="1"/>
      <w:numFmt w:val="bullet"/>
      <w:lvlText w:val=""/>
      <w:lvlJc w:val="left"/>
      <w:pPr>
        <w:tabs>
          <w:tab w:val="num" w:pos="360"/>
        </w:tabs>
        <w:ind w:left="360" w:hanging="360"/>
      </w:pPr>
      <w:rPr>
        <w:rFonts w:ascii="Wingdings" w:hAnsi="Wingdings"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21976432"/>
    <w:multiLevelType w:val="hybridMultilevel"/>
    <w:tmpl w:val="18E450C0"/>
    <w:lvl w:ilvl="0" w:tplc="04190009">
      <w:start w:val="1"/>
      <w:numFmt w:val="bullet"/>
      <w:lvlText w:val=""/>
      <w:lvlJc w:val="left"/>
      <w:pPr>
        <w:tabs>
          <w:tab w:val="num" w:pos="360"/>
        </w:tabs>
        <w:ind w:left="360" w:hanging="360"/>
      </w:pPr>
      <w:rPr>
        <w:rFonts w:ascii="Wingdings" w:hAnsi="Wingdings"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272A3533"/>
    <w:multiLevelType w:val="hybridMultilevel"/>
    <w:tmpl w:val="A048536E"/>
    <w:lvl w:ilvl="0" w:tplc="04190009">
      <w:start w:val="1"/>
      <w:numFmt w:val="bullet"/>
      <w:lvlText w:val=""/>
      <w:lvlJc w:val="left"/>
      <w:pPr>
        <w:tabs>
          <w:tab w:val="num" w:pos="360"/>
        </w:tabs>
        <w:ind w:left="360" w:hanging="360"/>
      </w:pPr>
      <w:rPr>
        <w:rFonts w:ascii="Wingdings" w:hAnsi="Wingdings"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2E74616A"/>
    <w:multiLevelType w:val="hybridMultilevel"/>
    <w:tmpl w:val="550AB8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2F8118E3"/>
    <w:multiLevelType w:val="hybridMultilevel"/>
    <w:tmpl w:val="E7566D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2F8C3FCB"/>
    <w:multiLevelType w:val="hybridMultilevel"/>
    <w:tmpl w:val="1C3C84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3644322"/>
    <w:multiLevelType w:val="hybridMultilevel"/>
    <w:tmpl w:val="6B0E73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6231A36"/>
    <w:multiLevelType w:val="hybridMultilevel"/>
    <w:tmpl w:val="B512F7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378F1D92"/>
    <w:multiLevelType w:val="hybridMultilevel"/>
    <w:tmpl w:val="867486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396E02A3"/>
    <w:multiLevelType w:val="hybridMultilevel"/>
    <w:tmpl w:val="B3A65F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3D624A0"/>
    <w:multiLevelType w:val="hybridMultilevel"/>
    <w:tmpl w:val="6C1E4A92"/>
    <w:lvl w:ilvl="0" w:tplc="04190009">
      <w:start w:val="1"/>
      <w:numFmt w:val="bullet"/>
      <w:lvlText w:val=""/>
      <w:lvlJc w:val="left"/>
      <w:pPr>
        <w:tabs>
          <w:tab w:val="num" w:pos="360"/>
        </w:tabs>
        <w:ind w:left="360" w:hanging="360"/>
      </w:pPr>
      <w:rPr>
        <w:rFonts w:ascii="Wingdings" w:hAnsi="Wingdings"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nsid w:val="45035207"/>
    <w:multiLevelType w:val="hybridMultilevel"/>
    <w:tmpl w:val="5A3AC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79D08D4"/>
    <w:multiLevelType w:val="hybridMultilevel"/>
    <w:tmpl w:val="FDF65A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4839097B"/>
    <w:multiLevelType w:val="hybridMultilevel"/>
    <w:tmpl w:val="D79AAC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89A74D3"/>
    <w:multiLevelType w:val="hybridMultilevel"/>
    <w:tmpl w:val="26A4DAD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2">
    <w:nsid w:val="4EE72A9E"/>
    <w:multiLevelType w:val="hybridMultilevel"/>
    <w:tmpl w:val="DB724B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3B9167A"/>
    <w:multiLevelType w:val="hybridMultilevel"/>
    <w:tmpl w:val="EBCA66CC"/>
    <w:lvl w:ilvl="0" w:tplc="04190009">
      <w:start w:val="1"/>
      <w:numFmt w:val="bullet"/>
      <w:lvlText w:val=""/>
      <w:lvlJc w:val="left"/>
      <w:pPr>
        <w:tabs>
          <w:tab w:val="num" w:pos="360"/>
        </w:tabs>
        <w:ind w:left="360" w:hanging="360"/>
      </w:pPr>
      <w:rPr>
        <w:rFonts w:ascii="Wingdings" w:hAnsi="Wingdings"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nsid w:val="540B74DB"/>
    <w:multiLevelType w:val="hybridMultilevel"/>
    <w:tmpl w:val="7DAA7E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55DE5FF0"/>
    <w:multiLevelType w:val="hybridMultilevel"/>
    <w:tmpl w:val="6A744E92"/>
    <w:lvl w:ilvl="0" w:tplc="04190009">
      <w:start w:val="1"/>
      <w:numFmt w:val="bullet"/>
      <w:lvlText w:val=""/>
      <w:lvlJc w:val="left"/>
      <w:pPr>
        <w:tabs>
          <w:tab w:val="num" w:pos="360"/>
        </w:tabs>
        <w:ind w:left="360" w:hanging="360"/>
      </w:pPr>
      <w:rPr>
        <w:rFonts w:ascii="Wingdings" w:hAnsi="Wingdings"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nsid w:val="5DCD45F1"/>
    <w:multiLevelType w:val="hybridMultilevel"/>
    <w:tmpl w:val="D2081A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03C1749"/>
    <w:multiLevelType w:val="hybridMultilevel"/>
    <w:tmpl w:val="7632FE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08B6D69"/>
    <w:multiLevelType w:val="hybridMultilevel"/>
    <w:tmpl w:val="C66E0D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0B72749"/>
    <w:multiLevelType w:val="hybridMultilevel"/>
    <w:tmpl w:val="9F6C7F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635624E8"/>
    <w:multiLevelType w:val="hybridMultilevel"/>
    <w:tmpl w:val="2BFCCA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AC4213A"/>
    <w:multiLevelType w:val="hybridMultilevel"/>
    <w:tmpl w:val="E24278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5CE2AE5"/>
    <w:multiLevelType w:val="hybridMultilevel"/>
    <w:tmpl w:val="9A6E11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6D3418E"/>
    <w:multiLevelType w:val="hybridMultilevel"/>
    <w:tmpl w:val="60C271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6D35586"/>
    <w:multiLevelType w:val="hybridMultilevel"/>
    <w:tmpl w:val="A88EFD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79E17265"/>
    <w:multiLevelType w:val="hybridMultilevel"/>
    <w:tmpl w:val="1F008D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7DA62889"/>
    <w:multiLevelType w:val="hybridMultilevel"/>
    <w:tmpl w:val="D46825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7E671005"/>
    <w:multiLevelType w:val="multilevel"/>
    <w:tmpl w:val="79787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4"/>
  </w:num>
  <w:num w:numId="2">
    <w:abstractNumId w:val="40"/>
  </w:num>
  <w:num w:numId="3">
    <w:abstractNumId w:val="11"/>
  </w:num>
  <w:num w:numId="4">
    <w:abstractNumId w:val="43"/>
  </w:num>
  <w:num w:numId="5">
    <w:abstractNumId w:val="29"/>
  </w:num>
  <w:num w:numId="6">
    <w:abstractNumId w:val="9"/>
  </w:num>
  <w:num w:numId="7">
    <w:abstractNumId w:val="0"/>
  </w:num>
  <w:num w:numId="8">
    <w:abstractNumId w:val="32"/>
  </w:num>
  <w:num w:numId="9">
    <w:abstractNumId w:val="44"/>
  </w:num>
  <w:num w:numId="10">
    <w:abstractNumId w:val="20"/>
  </w:num>
  <w:num w:numId="11">
    <w:abstractNumId w:val="45"/>
  </w:num>
  <w:num w:numId="12">
    <w:abstractNumId w:val="16"/>
  </w:num>
  <w:num w:numId="13">
    <w:abstractNumId w:val="38"/>
  </w:num>
  <w:num w:numId="14">
    <w:abstractNumId w:val="46"/>
  </w:num>
  <w:num w:numId="15">
    <w:abstractNumId w:val="2"/>
  </w:num>
  <w:num w:numId="16">
    <w:abstractNumId w:val="1"/>
  </w:num>
  <w:num w:numId="17">
    <w:abstractNumId w:val="22"/>
  </w:num>
  <w:num w:numId="18">
    <w:abstractNumId w:val="28"/>
  </w:num>
  <w:num w:numId="19">
    <w:abstractNumId w:val="42"/>
  </w:num>
  <w:num w:numId="20">
    <w:abstractNumId w:val="5"/>
  </w:num>
  <w:num w:numId="21">
    <w:abstractNumId w:val="7"/>
  </w:num>
  <w:num w:numId="22">
    <w:abstractNumId w:val="4"/>
  </w:num>
  <w:num w:numId="23">
    <w:abstractNumId w:val="39"/>
  </w:num>
  <w:num w:numId="24">
    <w:abstractNumId w:val="3"/>
  </w:num>
  <w:num w:numId="25">
    <w:abstractNumId w:val="31"/>
  </w:num>
  <w:num w:numId="26">
    <w:abstractNumId w:val="6"/>
  </w:num>
  <w:num w:numId="27">
    <w:abstractNumId w:val="21"/>
  </w:num>
  <w:num w:numId="28">
    <w:abstractNumId w:val="41"/>
  </w:num>
  <w:num w:numId="29">
    <w:abstractNumId w:val="36"/>
  </w:num>
  <w:num w:numId="30">
    <w:abstractNumId w:val="23"/>
  </w:num>
  <w:num w:numId="31">
    <w:abstractNumId w:val="26"/>
  </w:num>
  <w:num w:numId="32">
    <w:abstractNumId w:val="34"/>
  </w:num>
  <w:num w:numId="33">
    <w:abstractNumId w:val="37"/>
  </w:num>
  <w:num w:numId="34">
    <w:abstractNumId w:val="8"/>
  </w:num>
  <w:num w:numId="35">
    <w:abstractNumId w:val="30"/>
  </w:num>
  <w:num w:numId="36">
    <w:abstractNumId w:val="15"/>
    <w:lvlOverride w:ilvl="0">
      <w:lvl w:ilvl="0">
        <w:numFmt w:val="bullet"/>
        <w:pStyle w:val="5"/>
        <w:lvlText w:val=""/>
        <w:lvlJc w:val="left"/>
        <w:pPr>
          <w:tabs>
            <w:tab w:val="num" w:pos="360"/>
          </w:tabs>
          <w:ind w:left="360" w:hanging="360"/>
        </w:pPr>
        <w:rPr>
          <w:rFonts w:ascii="Wingdings" w:hAnsi="Wingdings" w:hint="default"/>
          <w:sz w:val="20"/>
        </w:rPr>
      </w:lvl>
    </w:lvlOverride>
  </w:num>
  <w:num w:numId="37">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9"/>
  </w:num>
  <w:num w:numId="4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7"/>
  </w:num>
  <w:num w:numId="46">
    <w:abstractNumId w:val="10"/>
  </w:num>
  <w:num w:numId="47">
    <w:abstractNumId w:val="25"/>
  </w:num>
  <w:num w:numId="48">
    <w:abstractNumId w:val="13"/>
  </w:num>
  <w:num w:numId="4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9"/>
  <w:drawingGridHorizontalSpacing w:val="120"/>
  <w:displayHorizontalDrawingGridEvery w:val="2"/>
  <w:characterSpacingControl w:val="doNotCompress"/>
  <w:hdrShapeDefaults>
    <o:shapedefaults v:ext="edit" spidmax="22531" strokecolor="#4f81bd">
      <v:stroke dashstyle="1 1" startarrow="diamond" endarrow="diamond" color="#4f81bd" weight="2.5pt" endcap="round"/>
      <v:shadow color="#868686"/>
    </o:shapedefaults>
    <o:shapelayout v:ext="edit">
      <o:idmap v:ext="edit" data="22"/>
    </o:shapelayout>
  </w:hdrShapeDefaults>
  <w:footnotePr>
    <w:footnote w:id="-1"/>
    <w:footnote w:id="0"/>
  </w:footnotePr>
  <w:endnotePr>
    <w:endnote w:id="-1"/>
    <w:endnote w:id="0"/>
  </w:endnotePr>
  <w:compat/>
  <w:rsids>
    <w:rsidRoot w:val="003876E5"/>
    <w:rsid w:val="000101D0"/>
    <w:rsid w:val="00022613"/>
    <w:rsid w:val="00053719"/>
    <w:rsid w:val="00054127"/>
    <w:rsid w:val="00056F05"/>
    <w:rsid w:val="0007610C"/>
    <w:rsid w:val="00080765"/>
    <w:rsid w:val="00086EBC"/>
    <w:rsid w:val="00093192"/>
    <w:rsid w:val="000B167C"/>
    <w:rsid w:val="000B6906"/>
    <w:rsid w:val="000C0230"/>
    <w:rsid w:val="000C6015"/>
    <w:rsid w:val="000D174E"/>
    <w:rsid w:val="000D208E"/>
    <w:rsid w:val="000E5CF1"/>
    <w:rsid w:val="000E7514"/>
    <w:rsid w:val="000F233F"/>
    <w:rsid w:val="000F55E6"/>
    <w:rsid w:val="000F7E2C"/>
    <w:rsid w:val="000F7E75"/>
    <w:rsid w:val="00102AF5"/>
    <w:rsid w:val="00104945"/>
    <w:rsid w:val="0011481E"/>
    <w:rsid w:val="00142C6B"/>
    <w:rsid w:val="00143B78"/>
    <w:rsid w:val="00144D09"/>
    <w:rsid w:val="00153F9E"/>
    <w:rsid w:val="00154810"/>
    <w:rsid w:val="001628EE"/>
    <w:rsid w:val="001678EB"/>
    <w:rsid w:val="00183A66"/>
    <w:rsid w:val="00184039"/>
    <w:rsid w:val="00192974"/>
    <w:rsid w:val="001B5CD0"/>
    <w:rsid w:val="001C7C44"/>
    <w:rsid w:val="001D0BF8"/>
    <w:rsid w:val="001D5522"/>
    <w:rsid w:val="001F3AB5"/>
    <w:rsid w:val="00203D15"/>
    <w:rsid w:val="00204166"/>
    <w:rsid w:val="00213C04"/>
    <w:rsid w:val="00224845"/>
    <w:rsid w:val="00232FF4"/>
    <w:rsid w:val="00233DF5"/>
    <w:rsid w:val="0024319D"/>
    <w:rsid w:val="002756D5"/>
    <w:rsid w:val="002803B1"/>
    <w:rsid w:val="002826A3"/>
    <w:rsid w:val="00286DF1"/>
    <w:rsid w:val="0028739E"/>
    <w:rsid w:val="00296265"/>
    <w:rsid w:val="002B3FD5"/>
    <w:rsid w:val="002C2D1C"/>
    <w:rsid w:val="002C33AB"/>
    <w:rsid w:val="002C494C"/>
    <w:rsid w:val="002E0004"/>
    <w:rsid w:val="002E2D7E"/>
    <w:rsid w:val="002E3C59"/>
    <w:rsid w:val="002E7B7A"/>
    <w:rsid w:val="00307B32"/>
    <w:rsid w:val="003104F1"/>
    <w:rsid w:val="00317534"/>
    <w:rsid w:val="00320F2C"/>
    <w:rsid w:val="00322022"/>
    <w:rsid w:val="00324A3A"/>
    <w:rsid w:val="00332E09"/>
    <w:rsid w:val="0033532C"/>
    <w:rsid w:val="00342953"/>
    <w:rsid w:val="0034417C"/>
    <w:rsid w:val="003458B9"/>
    <w:rsid w:val="00346E1A"/>
    <w:rsid w:val="00353226"/>
    <w:rsid w:val="00360C5D"/>
    <w:rsid w:val="00366206"/>
    <w:rsid w:val="00374230"/>
    <w:rsid w:val="00383FC9"/>
    <w:rsid w:val="003849F5"/>
    <w:rsid w:val="00386CAD"/>
    <w:rsid w:val="0038753E"/>
    <w:rsid w:val="003876E5"/>
    <w:rsid w:val="00394A9D"/>
    <w:rsid w:val="003A4A0B"/>
    <w:rsid w:val="003C03EF"/>
    <w:rsid w:val="003C410B"/>
    <w:rsid w:val="003C6803"/>
    <w:rsid w:val="003D6ABC"/>
    <w:rsid w:val="003E2080"/>
    <w:rsid w:val="003E25EC"/>
    <w:rsid w:val="00405F84"/>
    <w:rsid w:val="00406079"/>
    <w:rsid w:val="00433660"/>
    <w:rsid w:val="004403D5"/>
    <w:rsid w:val="004539F3"/>
    <w:rsid w:val="00457BDB"/>
    <w:rsid w:val="004706C5"/>
    <w:rsid w:val="004829CE"/>
    <w:rsid w:val="004B0A75"/>
    <w:rsid w:val="004B0BD0"/>
    <w:rsid w:val="004B404C"/>
    <w:rsid w:val="004B540C"/>
    <w:rsid w:val="004B706C"/>
    <w:rsid w:val="004C449C"/>
    <w:rsid w:val="004C5009"/>
    <w:rsid w:val="004D04D9"/>
    <w:rsid w:val="004D0FD8"/>
    <w:rsid w:val="004D1AEC"/>
    <w:rsid w:val="004F457F"/>
    <w:rsid w:val="004F4B9A"/>
    <w:rsid w:val="00505AD2"/>
    <w:rsid w:val="00512505"/>
    <w:rsid w:val="00512938"/>
    <w:rsid w:val="005150AA"/>
    <w:rsid w:val="00524B80"/>
    <w:rsid w:val="00533313"/>
    <w:rsid w:val="00536B4E"/>
    <w:rsid w:val="00537087"/>
    <w:rsid w:val="00543DDF"/>
    <w:rsid w:val="00543F97"/>
    <w:rsid w:val="00562110"/>
    <w:rsid w:val="00562570"/>
    <w:rsid w:val="00571624"/>
    <w:rsid w:val="00572FE8"/>
    <w:rsid w:val="005752FC"/>
    <w:rsid w:val="00576185"/>
    <w:rsid w:val="00580AF6"/>
    <w:rsid w:val="00581EE5"/>
    <w:rsid w:val="005904DC"/>
    <w:rsid w:val="00591FD7"/>
    <w:rsid w:val="005B2B71"/>
    <w:rsid w:val="005B5BFB"/>
    <w:rsid w:val="005B5F53"/>
    <w:rsid w:val="005C509B"/>
    <w:rsid w:val="005D041B"/>
    <w:rsid w:val="005D5E83"/>
    <w:rsid w:val="005E0622"/>
    <w:rsid w:val="005E071E"/>
    <w:rsid w:val="005E1D51"/>
    <w:rsid w:val="005E3F1F"/>
    <w:rsid w:val="005E494E"/>
    <w:rsid w:val="005F1E1D"/>
    <w:rsid w:val="005F2EAC"/>
    <w:rsid w:val="006001E5"/>
    <w:rsid w:val="006118D8"/>
    <w:rsid w:val="00621C46"/>
    <w:rsid w:val="006408C1"/>
    <w:rsid w:val="006461F9"/>
    <w:rsid w:val="006546C0"/>
    <w:rsid w:val="006557C0"/>
    <w:rsid w:val="00655AD1"/>
    <w:rsid w:val="006640FE"/>
    <w:rsid w:val="00665502"/>
    <w:rsid w:val="0067198B"/>
    <w:rsid w:val="00673665"/>
    <w:rsid w:val="006753B3"/>
    <w:rsid w:val="00697EB5"/>
    <w:rsid w:val="006B0F24"/>
    <w:rsid w:val="006B6282"/>
    <w:rsid w:val="006C64D9"/>
    <w:rsid w:val="006D0D19"/>
    <w:rsid w:val="006D2644"/>
    <w:rsid w:val="006D38C6"/>
    <w:rsid w:val="006D48D2"/>
    <w:rsid w:val="006D646B"/>
    <w:rsid w:val="006F6BAF"/>
    <w:rsid w:val="007107FC"/>
    <w:rsid w:val="00747001"/>
    <w:rsid w:val="00774A22"/>
    <w:rsid w:val="00781E03"/>
    <w:rsid w:val="007821B7"/>
    <w:rsid w:val="00795663"/>
    <w:rsid w:val="007B7945"/>
    <w:rsid w:val="007C31D1"/>
    <w:rsid w:val="007C691F"/>
    <w:rsid w:val="007D384A"/>
    <w:rsid w:val="007F08DA"/>
    <w:rsid w:val="00801DCD"/>
    <w:rsid w:val="00802641"/>
    <w:rsid w:val="008075D0"/>
    <w:rsid w:val="008408F5"/>
    <w:rsid w:val="008604A3"/>
    <w:rsid w:val="00874065"/>
    <w:rsid w:val="00892838"/>
    <w:rsid w:val="008A10B3"/>
    <w:rsid w:val="008B075E"/>
    <w:rsid w:val="008B0936"/>
    <w:rsid w:val="008B5A43"/>
    <w:rsid w:val="008C0CEA"/>
    <w:rsid w:val="008C2FFB"/>
    <w:rsid w:val="008D06D0"/>
    <w:rsid w:val="008D2C11"/>
    <w:rsid w:val="008F1FD8"/>
    <w:rsid w:val="008F6824"/>
    <w:rsid w:val="00907916"/>
    <w:rsid w:val="009245B5"/>
    <w:rsid w:val="009245F0"/>
    <w:rsid w:val="009308B4"/>
    <w:rsid w:val="00936F56"/>
    <w:rsid w:val="0094279A"/>
    <w:rsid w:val="00950DC9"/>
    <w:rsid w:val="0096026C"/>
    <w:rsid w:val="00962FC2"/>
    <w:rsid w:val="00965209"/>
    <w:rsid w:val="009776C9"/>
    <w:rsid w:val="009816E4"/>
    <w:rsid w:val="009822D8"/>
    <w:rsid w:val="009925B3"/>
    <w:rsid w:val="009B0E8D"/>
    <w:rsid w:val="009B6D73"/>
    <w:rsid w:val="009E03D2"/>
    <w:rsid w:val="009E0A5F"/>
    <w:rsid w:val="009E2BCF"/>
    <w:rsid w:val="009F10C9"/>
    <w:rsid w:val="009F5737"/>
    <w:rsid w:val="00A01511"/>
    <w:rsid w:val="00A01D45"/>
    <w:rsid w:val="00A11AE3"/>
    <w:rsid w:val="00A30D21"/>
    <w:rsid w:val="00A33FBD"/>
    <w:rsid w:val="00A40532"/>
    <w:rsid w:val="00A42BE3"/>
    <w:rsid w:val="00AB028C"/>
    <w:rsid w:val="00AB2F47"/>
    <w:rsid w:val="00AC7566"/>
    <w:rsid w:val="00AD4260"/>
    <w:rsid w:val="00AE2A62"/>
    <w:rsid w:val="00AE3741"/>
    <w:rsid w:val="00AE5FB3"/>
    <w:rsid w:val="00AE644D"/>
    <w:rsid w:val="00AF59DE"/>
    <w:rsid w:val="00B01488"/>
    <w:rsid w:val="00B0415A"/>
    <w:rsid w:val="00B127EC"/>
    <w:rsid w:val="00B22BC9"/>
    <w:rsid w:val="00B2511C"/>
    <w:rsid w:val="00B3581A"/>
    <w:rsid w:val="00B41B55"/>
    <w:rsid w:val="00B41CFB"/>
    <w:rsid w:val="00B64363"/>
    <w:rsid w:val="00B72B99"/>
    <w:rsid w:val="00B739F4"/>
    <w:rsid w:val="00B94874"/>
    <w:rsid w:val="00B96826"/>
    <w:rsid w:val="00BA0F58"/>
    <w:rsid w:val="00BA1347"/>
    <w:rsid w:val="00BA4B75"/>
    <w:rsid w:val="00BA62CA"/>
    <w:rsid w:val="00BA7454"/>
    <w:rsid w:val="00BB7188"/>
    <w:rsid w:val="00BC16AD"/>
    <w:rsid w:val="00BC4A6B"/>
    <w:rsid w:val="00BD7FB7"/>
    <w:rsid w:val="00BE67DD"/>
    <w:rsid w:val="00BF1606"/>
    <w:rsid w:val="00C05090"/>
    <w:rsid w:val="00C05D01"/>
    <w:rsid w:val="00C05EF1"/>
    <w:rsid w:val="00C10569"/>
    <w:rsid w:val="00C20D3B"/>
    <w:rsid w:val="00C24E13"/>
    <w:rsid w:val="00C35111"/>
    <w:rsid w:val="00C40AB1"/>
    <w:rsid w:val="00C47480"/>
    <w:rsid w:val="00C52E21"/>
    <w:rsid w:val="00C845E0"/>
    <w:rsid w:val="00C86800"/>
    <w:rsid w:val="00CA5A62"/>
    <w:rsid w:val="00CC1BFE"/>
    <w:rsid w:val="00CC3B37"/>
    <w:rsid w:val="00CD61EC"/>
    <w:rsid w:val="00CF4A19"/>
    <w:rsid w:val="00CF6FEA"/>
    <w:rsid w:val="00CF7B6A"/>
    <w:rsid w:val="00D0768B"/>
    <w:rsid w:val="00D1230B"/>
    <w:rsid w:val="00D256F7"/>
    <w:rsid w:val="00D26AF6"/>
    <w:rsid w:val="00D27BD2"/>
    <w:rsid w:val="00D34762"/>
    <w:rsid w:val="00D37F93"/>
    <w:rsid w:val="00D449DB"/>
    <w:rsid w:val="00D44E7C"/>
    <w:rsid w:val="00D477F5"/>
    <w:rsid w:val="00D51AA8"/>
    <w:rsid w:val="00D53B66"/>
    <w:rsid w:val="00D625B0"/>
    <w:rsid w:val="00D66752"/>
    <w:rsid w:val="00D81E8A"/>
    <w:rsid w:val="00D85B4E"/>
    <w:rsid w:val="00D87C3F"/>
    <w:rsid w:val="00D95170"/>
    <w:rsid w:val="00DA5B06"/>
    <w:rsid w:val="00DA75A8"/>
    <w:rsid w:val="00DB4DA6"/>
    <w:rsid w:val="00DB7BB2"/>
    <w:rsid w:val="00DC2F39"/>
    <w:rsid w:val="00DD547D"/>
    <w:rsid w:val="00DD68B5"/>
    <w:rsid w:val="00DD7C5F"/>
    <w:rsid w:val="00DD7DCD"/>
    <w:rsid w:val="00DE0568"/>
    <w:rsid w:val="00DE4454"/>
    <w:rsid w:val="00DE7A2D"/>
    <w:rsid w:val="00E0658A"/>
    <w:rsid w:val="00E12B22"/>
    <w:rsid w:val="00E20D16"/>
    <w:rsid w:val="00E24C9E"/>
    <w:rsid w:val="00E32305"/>
    <w:rsid w:val="00E34BAB"/>
    <w:rsid w:val="00E37DBA"/>
    <w:rsid w:val="00E468EC"/>
    <w:rsid w:val="00E50384"/>
    <w:rsid w:val="00E51598"/>
    <w:rsid w:val="00E53A0E"/>
    <w:rsid w:val="00E57133"/>
    <w:rsid w:val="00E611FC"/>
    <w:rsid w:val="00E726A3"/>
    <w:rsid w:val="00E76F73"/>
    <w:rsid w:val="00E92DA9"/>
    <w:rsid w:val="00EA5923"/>
    <w:rsid w:val="00EA7D6D"/>
    <w:rsid w:val="00EB4DCE"/>
    <w:rsid w:val="00EC6467"/>
    <w:rsid w:val="00ED1576"/>
    <w:rsid w:val="00ED6495"/>
    <w:rsid w:val="00ED6861"/>
    <w:rsid w:val="00EE6AF9"/>
    <w:rsid w:val="00EF63D6"/>
    <w:rsid w:val="00EF7481"/>
    <w:rsid w:val="00F1033D"/>
    <w:rsid w:val="00F11555"/>
    <w:rsid w:val="00F15EC0"/>
    <w:rsid w:val="00F211AB"/>
    <w:rsid w:val="00F25AE1"/>
    <w:rsid w:val="00F54567"/>
    <w:rsid w:val="00F55DFC"/>
    <w:rsid w:val="00F73806"/>
    <w:rsid w:val="00F75E1A"/>
    <w:rsid w:val="00F8080E"/>
    <w:rsid w:val="00F81527"/>
    <w:rsid w:val="00F8261F"/>
    <w:rsid w:val="00F83D0E"/>
    <w:rsid w:val="00F95DEB"/>
    <w:rsid w:val="00F971C1"/>
    <w:rsid w:val="00FA10AA"/>
    <w:rsid w:val="00FB15C6"/>
    <w:rsid w:val="00FB676E"/>
    <w:rsid w:val="00FC3311"/>
    <w:rsid w:val="00FC6281"/>
    <w:rsid w:val="00FC69F5"/>
    <w:rsid w:val="00FC6ABE"/>
    <w:rsid w:val="00FD0265"/>
    <w:rsid w:val="00FD1103"/>
    <w:rsid w:val="00FF48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31" strokecolor="#4f81bd">
      <v:stroke dashstyle="1 1" startarrow="diamond" endarrow="diamond" color="#4f81bd" weight="2.5pt" endcap="round"/>
      <v:shadow color="#868686"/>
    </o:shapedefaults>
    <o:shapelayout v:ext="edit">
      <o:idmap v:ext="edit" data="1"/>
      <o:rules v:ext="edit">
        <o:r id="V:Rule3" type="connector" idref="#AutoShape 79"/>
        <o:r id="V:Rule4"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76E5"/>
    <w:rPr>
      <w:rFonts w:ascii="Times New Roman" w:eastAsia="Times New Roman" w:hAnsi="Times New Roman"/>
      <w:sz w:val="24"/>
      <w:szCs w:val="24"/>
    </w:rPr>
  </w:style>
  <w:style w:type="paragraph" w:styleId="1">
    <w:name w:val="heading 1"/>
    <w:basedOn w:val="a"/>
    <w:next w:val="a"/>
    <w:link w:val="10"/>
    <w:qFormat/>
    <w:rsid w:val="00D81E8A"/>
    <w:pPr>
      <w:keepNext/>
      <w:jc w:val="center"/>
      <w:outlineLvl w:val="0"/>
    </w:pPr>
    <w:rPr>
      <w:rFonts w:ascii="Arial" w:hAnsi="Arial"/>
      <w:b/>
      <w:bCs/>
      <w:sz w:val="22"/>
    </w:rPr>
  </w:style>
  <w:style w:type="paragraph" w:styleId="2">
    <w:name w:val="heading 2"/>
    <w:basedOn w:val="a"/>
    <w:next w:val="a"/>
    <w:link w:val="20"/>
    <w:qFormat/>
    <w:rsid w:val="00C845E0"/>
    <w:pPr>
      <w:keepNext/>
      <w:ind w:firstLine="720"/>
      <w:jc w:val="both"/>
      <w:outlineLvl w:val="1"/>
    </w:pPr>
    <w:rPr>
      <w:szCs w:val="20"/>
    </w:rPr>
  </w:style>
  <w:style w:type="paragraph" w:styleId="4">
    <w:name w:val="heading 4"/>
    <w:basedOn w:val="a"/>
    <w:next w:val="a"/>
    <w:link w:val="40"/>
    <w:semiHidden/>
    <w:unhideWhenUsed/>
    <w:qFormat/>
    <w:rsid w:val="00ED6861"/>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1B5CD0"/>
    <w:rPr>
      <w:color w:val="0000FF"/>
      <w:u w:val="single"/>
    </w:rPr>
  </w:style>
  <w:style w:type="paragraph" w:styleId="a4">
    <w:name w:val="header"/>
    <w:basedOn w:val="a"/>
    <w:link w:val="a5"/>
    <w:uiPriority w:val="99"/>
    <w:unhideWhenUsed/>
    <w:rsid w:val="00E468EC"/>
    <w:pPr>
      <w:tabs>
        <w:tab w:val="center" w:pos="4677"/>
        <w:tab w:val="right" w:pos="9355"/>
      </w:tabs>
    </w:pPr>
  </w:style>
  <w:style w:type="character" w:customStyle="1" w:styleId="a5">
    <w:name w:val="Верхний колонтитул Знак"/>
    <w:link w:val="a4"/>
    <w:uiPriority w:val="99"/>
    <w:rsid w:val="00E468EC"/>
    <w:rPr>
      <w:rFonts w:ascii="Times New Roman" w:eastAsia="Times New Roman" w:hAnsi="Times New Roman"/>
      <w:sz w:val="24"/>
      <w:szCs w:val="24"/>
    </w:rPr>
  </w:style>
  <w:style w:type="paragraph" w:styleId="a6">
    <w:name w:val="footer"/>
    <w:basedOn w:val="a"/>
    <w:link w:val="a7"/>
    <w:uiPriority w:val="99"/>
    <w:unhideWhenUsed/>
    <w:rsid w:val="00E468EC"/>
    <w:pPr>
      <w:tabs>
        <w:tab w:val="center" w:pos="4677"/>
        <w:tab w:val="right" w:pos="9355"/>
      </w:tabs>
    </w:pPr>
  </w:style>
  <w:style w:type="character" w:customStyle="1" w:styleId="a7">
    <w:name w:val="Нижний колонтитул Знак"/>
    <w:link w:val="a6"/>
    <w:uiPriority w:val="99"/>
    <w:rsid w:val="00E468EC"/>
    <w:rPr>
      <w:rFonts w:ascii="Times New Roman" w:eastAsia="Times New Roman" w:hAnsi="Times New Roman"/>
      <w:sz w:val="24"/>
      <w:szCs w:val="24"/>
    </w:rPr>
  </w:style>
  <w:style w:type="paragraph" w:styleId="a8">
    <w:name w:val="List Paragraph"/>
    <w:basedOn w:val="a"/>
    <w:uiPriority w:val="34"/>
    <w:qFormat/>
    <w:rsid w:val="004B706C"/>
    <w:pPr>
      <w:ind w:left="720"/>
    </w:pPr>
  </w:style>
  <w:style w:type="paragraph" w:styleId="a9">
    <w:name w:val="Body Text"/>
    <w:basedOn w:val="a"/>
    <w:link w:val="aa"/>
    <w:rsid w:val="007D384A"/>
    <w:pPr>
      <w:spacing w:after="120"/>
    </w:pPr>
  </w:style>
  <w:style w:type="character" w:customStyle="1" w:styleId="aa">
    <w:name w:val="Основной текст Знак"/>
    <w:link w:val="a9"/>
    <w:rsid w:val="007D384A"/>
    <w:rPr>
      <w:rFonts w:ascii="Times New Roman" w:eastAsia="Times New Roman" w:hAnsi="Times New Roman"/>
      <w:sz w:val="24"/>
      <w:szCs w:val="24"/>
    </w:rPr>
  </w:style>
  <w:style w:type="paragraph" w:styleId="ab">
    <w:name w:val="Balloon Text"/>
    <w:basedOn w:val="a"/>
    <w:link w:val="ac"/>
    <w:uiPriority w:val="99"/>
    <w:semiHidden/>
    <w:unhideWhenUsed/>
    <w:rsid w:val="00536B4E"/>
    <w:rPr>
      <w:rFonts w:ascii="Tahoma" w:hAnsi="Tahoma"/>
      <w:sz w:val="16"/>
      <w:szCs w:val="16"/>
    </w:rPr>
  </w:style>
  <w:style w:type="character" w:customStyle="1" w:styleId="ac">
    <w:name w:val="Текст выноски Знак"/>
    <w:link w:val="ab"/>
    <w:uiPriority w:val="99"/>
    <w:semiHidden/>
    <w:rsid w:val="00536B4E"/>
    <w:rPr>
      <w:rFonts w:ascii="Tahoma" w:eastAsia="Times New Roman" w:hAnsi="Tahoma" w:cs="Tahoma"/>
      <w:sz w:val="16"/>
      <w:szCs w:val="16"/>
    </w:rPr>
  </w:style>
  <w:style w:type="character" w:styleId="ad">
    <w:name w:val="Strong"/>
    <w:uiPriority w:val="22"/>
    <w:qFormat/>
    <w:rsid w:val="005E494E"/>
    <w:rPr>
      <w:b/>
      <w:bCs/>
    </w:rPr>
  </w:style>
  <w:style w:type="paragraph" w:styleId="ae">
    <w:name w:val="Plain Text"/>
    <w:basedOn w:val="a"/>
    <w:link w:val="af"/>
    <w:rsid w:val="005E494E"/>
    <w:rPr>
      <w:rFonts w:ascii="Courier New" w:hAnsi="Courier New"/>
      <w:sz w:val="20"/>
      <w:szCs w:val="20"/>
    </w:rPr>
  </w:style>
  <w:style w:type="character" w:customStyle="1" w:styleId="af">
    <w:name w:val="Текст Знак"/>
    <w:link w:val="ae"/>
    <w:rsid w:val="005E494E"/>
    <w:rPr>
      <w:rFonts w:ascii="Courier New" w:eastAsia="Times New Roman" w:hAnsi="Courier New"/>
    </w:rPr>
  </w:style>
  <w:style w:type="paragraph" w:customStyle="1" w:styleId="21">
    <w:name w:val="Основной текст 21"/>
    <w:basedOn w:val="a"/>
    <w:rsid w:val="00621C46"/>
    <w:rPr>
      <w:rFonts w:ascii="Arial" w:hAnsi="Arial"/>
      <w:szCs w:val="20"/>
    </w:rPr>
  </w:style>
  <w:style w:type="paragraph" w:styleId="af0">
    <w:name w:val="Normal (Web)"/>
    <w:aliases w:val="Обычный (веб)1,Обычный (Web),Обычный (веб)1 Знак Знак Зн,Обычный (веб)1 Знак Знак Зн Знак Знак Знак,Знак4 Знак Знак,Знак4,Знак4 Знак Знак Знак Знак,Знак4 Знак,Обычный (веб) Знак1,Обычный (веб) Знак Знак1,Знак Знак1 Знак"/>
    <w:basedOn w:val="a"/>
    <w:link w:val="af1"/>
    <w:uiPriority w:val="99"/>
    <w:unhideWhenUsed/>
    <w:qFormat/>
    <w:rsid w:val="00A11AE3"/>
    <w:pPr>
      <w:spacing w:before="100" w:beforeAutospacing="1" w:after="100" w:afterAutospacing="1"/>
    </w:pPr>
  </w:style>
  <w:style w:type="character" w:customStyle="1" w:styleId="10">
    <w:name w:val="Заголовок 1 Знак"/>
    <w:link w:val="1"/>
    <w:rsid w:val="00D81E8A"/>
    <w:rPr>
      <w:rFonts w:ascii="Arial" w:eastAsia="Times New Roman" w:hAnsi="Arial"/>
      <w:b/>
      <w:bCs/>
      <w:sz w:val="22"/>
      <w:szCs w:val="24"/>
    </w:rPr>
  </w:style>
  <w:style w:type="character" w:customStyle="1" w:styleId="40">
    <w:name w:val="Заголовок 4 Знак"/>
    <w:link w:val="4"/>
    <w:semiHidden/>
    <w:rsid w:val="00ED6861"/>
    <w:rPr>
      <w:rFonts w:eastAsia="Times New Roman"/>
      <w:b/>
      <w:bCs/>
      <w:sz w:val="28"/>
      <w:szCs w:val="28"/>
    </w:rPr>
  </w:style>
  <w:style w:type="paragraph" w:customStyle="1" w:styleId="Default">
    <w:name w:val="Default"/>
    <w:rsid w:val="00D44E7C"/>
    <w:pPr>
      <w:widowControl w:val="0"/>
      <w:autoSpaceDE w:val="0"/>
      <w:autoSpaceDN w:val="0"/>
      <w:adjustRightInd w:val="0"/>
    </w:pPr>
    <w:rPr>
      <w:rFonts w:ascii="Times New Roman" w:eastAsia="Times New Roman" w:hAnsi="Times New Roman"/>
      <w:color w:val="000000"/>
      <w:sz w:val="24"/>
      <w:szCs w:val="24"/>
    </w:rPr>
  </w:style>
  <w:style w:type="paragraph" w:customStyle="1" w:styleId="CM4">
    <w:name w:val="CM4"/>
    <w:basedOn w:val="Default"/>
    <w:next w:val="Default"/>
    <w:rsid w:val="00D44E7C"/>
    <w:pPr>
      <w:spacing w:after="203"/>
    </w:pPr>
    <w:rPr>
      <w:rFonts w:ascii="Book Antiqua" w:hAnsi="Book Antiqua"/>
      <w:color w:val="auto"/>
    </w:rPr>
  </w:style>
  <w:style w:type="paragraph" w:customStyle="1" w:styleId="CM1">
    <w:name w:val="CM1"/>
    <w:basedOn w:val="Default"/>
    <w:next w:val="Default"/>
    <w:rsid w:val="00D44E7C"/>
    <w:pPr>
      <w:spacing w:line="240" w:lineRule="atLeast"/>
    </w:pPr>
    <w:rPr>
      <w:rFonts w:ascii="Book Antiqua" w:hAnsi="Book Antiqua"/>
      <w:color w:val="auto"/>
    </w:rPr>
  </w:style>
  <w:style w:type="paragraph" w:styleId="af2">
    <w:name w:val="No Spacing"/>
    <w:link w:val="af3"/>
    <w:uiPriority w:val="1"/>
    <w:qFormat/>
    <w:rsid w:val="00143B78"/>
    <w:rPr>
      <w:rFonts w:ascii="Times New Roman" w:eastAsia="Times New Roman" w:hAnsi="Times New Roman"/>
      <w:sz w:val="24"/>
      <w:szCs w:val="24"/>
    </w:rPr>
  </w:style>
  <w:style w:type="character" w:customStyle="1" w:styleId="20">
    <w:name w:val="Заголовок 2 Знак"/>
    <w:link w:val="2"/>
    <w:rsid w:val="00C845E0"/>
    <w:rPr>
      <w:rFonts w:ascii="Times New Roman" w:eastAsia="Times New Roman" w:hAnsi="Times New Roman"/>
      <w:sz w:val="24"/>
    </w:rPr>
  </w:style>
  <w:style w:type="character" w:customStyle="1" w:styleId="apple-converted-space">
    <w:name w:val="apple-converted-space"/>
    <w:basedOn w:val="a0"/>
    <w:rsid w:val="00C845E0"/>
  </w:style>
  <w:style w:type="character" w:customStyle="1" w:styleId="af1">
    <w:name w:val="Обычный (веб) Знак"/>
    <w:aliases w:val="Обычный (веб)1 Знак,Обычный (Web) Знак,Обычный (веб)1 Знак Знак Зн Знак,Обычный (веб)1 Знак Знак Зн Знак Знак Знак Знак,Знак4 Знак Знак Знак,Знак4 Знак1,Знак4 Знак Знак Знак Знак Знак,Знак4 Знак Знак1,Обычный (веб) Знак1 Знак"/>
    <w:link w:val="af0"/>
    <w:rsid w:val="00C845E0"/>
    <w:rPr>
      <w:rFonts w:ascii="Times New Roman" w:eastAsia="Times New Roman" w:hAnsi="Times New Roman"/>
      <w:sz w:val="24"/>
      <w:szCs w:val="24"/>
    </w:rPr>
  </w:style>
  <w:style w:type="paragraph" w:styleId="af4">
    <w:name w:val="Document Map"/>
    <w:basedOn w:val="a"/>
    <w:link w:val="af5"/>
    <w:uiPriority w:val="99"/>
    <w:semiHidden/>
    <w:unhideWhenUsed/>
    <w:rsid w:val="00C845E0"/>
    <w:rPr>
      <w:rFonts w:ascii="Tahoma" w:hAnsi="Tahoma"/>
      <w:sz w:val="16"/>
      <w:szCs w:val="16"/>
    </w:rPr>
  </w:style>
  <w:style w:type="character" w:customStyle="1" w:styleId="af5">
    <w:name w:val="Схема документа Знак"/>
    <w:link w:val="af4"/>
    <w:uiPriority w:val="99"/>
    <w:semiHidden/>
    <w:rsid w:val="00C845E0"/>
    <w:rPr>
      <w:rFonts w:ascii="Tahoma" w:eastAsia="Times New Roman" w:hAnsi="Tahoma"/>
      <w:sz w:val="16"/>
      <w:szCs w:val="16"/>
    </w:rPr>
  </w:style>
  <w:style w:type="paragraph" w:styleId="22">
    <w:name w:val="Body Text Indent 2"/>
    <w:basedOn w:val="a"/>
    <w:link w:val="23"/>
    <w:uiPriority w:val="99"/>
    <w:semiHidden/>
    <w:unhideWhenUsed/>
    <w:rsid w:val="00C845E0"/>
    <w:pPr>
      <w:spacing w:after="120" w:line="480" w:lineRule="auto"/>
      <w:ind w:left="283"/>
    </w:pPr>
  </w:style>
  <w:style w:type="character" w:customStyle="1" w:styleId="23">
    <w:name w:val="Основной текст с отступом 2 Знак"/>
    <w:link w:val="22"/>
    <w:uiPriority w:val="99"/>
    <w:semiHidden/>
    <w:rsid w:val="00C845E0"/>
    <w:rPr>
      <w:rFonts w:ascii="Times New Roman" w:eastAsia="Times New Roman" w:hAnsi="Times New Roman"/>
      <w:sz w:val="24"/>
      <w:szCs w:val="24"/>
    </w:rPr>
  </w:style>
  <w:style w:type="paragraph" w:styleId="af6">
    <w:name w:val="Body Text Indent"/>
    <w:basedOn w:val="a"/>
    <w:link w:val="af7"/>
    <w:uiPriority w:val="99"/>
    <w:semiHidden/>
    <w:unhideWhenUsed/>
    <w:rsid w:val="00C845E0"/>
    <w:pPr>
      <w:spacing w:after="120"/>
      <w:ind w:left="283"/>
    </w:pPr>
  </w:style>
  <w:style w:type="character" w:customStyle="1" w:styleId="af7">
    <w:name w:val="Основной текст с отступом Знак"/>
    <w:link w:val="af6"/>
    <w:uiPriority w:val="99"/>
    <w:semiHidden/>
    <w:rsid w:val="00C845E0"/>
    <w:rPr>
      <w:rFonts w:ascii="Times New Roman" w:eastAsia="Times New Roman" w:hAnsi="Times New Roman"/>
      <w:sz w:val="24"/>
      <w:szCs w:val="24"/>
    </w:rPr>
  </w:style>
  <w:style w:type="paragraph" w:styleId="3">
    <w:name w:val="Body Text 3"/>
    <w:basedOn w:val="a"/>
    <w:link w:val="30"/>
    <w:uiPriority w:val="99"/>
    <w:semiHidden/>
    <w:unhideWhenUsed/>
    <w:rsid w:val="00C845E0"/>
    <w:pPr>
      <w:spacing w:after="120"/>
    </w:pPr>
    <w:rPr>
      <w:sz w:val="16"/>
      <w:szCs w:val="16"/>
    </w:rPr>
  </w:style>
  <w:style w:type="character" w:customStyle="1" w:styleId="30">
    <w:name w:val="Основной текст 3 Знак"/>
    <w:link w:val="3"/>
    <w:uiPriority w:val="99"/>
    <w:semiHidden/>
    <w:rsid w:val="00C845E0"/>
    <w:rPr>
      <w:rFonts w:ascii="Times New Roman" w:eastAsia="Times New Roman" w:hAnsi="Times New Roman"/>
      <w:sz w:val="16"/>
      <w:szCs w:val="16"/>
    </w:rPr>
  </w:style>
  <w:style w:type="character" w:styleId="af8">
    <w:name w:val="Emphasis"/>
    <w:uiPriority w:val="20"/>
    <w:qFormat/>
    <w:rsid w:val="00C845E0"/>
    <w:rPr>
      <w:i/>
      <w:iCs/>
    </w:rPr>
  </w:style>
  <w:style w:type="paragraph" w:customStyle="1" w:styleId="5">
    <w:name w:val="Стиль5"/>
    <w:basedOn w:val="a"/>
    <w:rsid w:val="00C845E0"/>
    <w:pPr>
      <w:numPr>
        <w:numId w:val="36"/>
      </w:numPr>
      <w:spacing w:before="100" w:beforeAutospacing="1" w:after="100" w:afterAutospacing="1"/>
    </w:pPr>
    <w:rPr>
      <w:rFonts w:ascii="Book Antiqua" w:hAnsi="Book Antiqua" w:cs="Arial"/>
      <w:sz w:val="20"/>
      <w:szCs w:val="20"/>
    </w:rPr>
  </w:style>
  <w:style w:type="paragraph" w:styleId="31">
    <w:name w:val="Body Text Indent 3"/>
    <w:basedOn w:val="a"/>
    <w:link w:val="32"/>
    <w:uiPriority w:val="99"/>
    <w:semiHidden/>
    <w:unhideWhenUsed/>
    <w:rsid w:val="00C20D3B"/>
    <w:pPr>
      <w:spacing w:after="120"/>
      <w:ind w:left="283"/>
    </w:pPr>
    <w:rPr>
      <w:sz w:val="16"/>
      <w:szCs w:val="16"/>
    </w:rPr>
  </w:style>
  <w:style w:type="character" w:customStyle="1" w:styleId="32">
    <w:name w:val="Основной текст с отступом 3 Знак"/>
    <w:basedOn w:val="a0"/>
    <w:link w:val="31"/>
    <w:uiPriority w:val="99"/>
    <w:semiHidden/>
    <w:rsid w:val="00C20D3B"/>
    <w:rPr>
      <w:rFonts w:ascii="Times New Roman" w:eastAsia="Times New Roman" w:hAnsi="Times New Roman"/>
      <w:sz w:val="16"/>
      <w:szCs w:val="16"/>
    </w:rPr>
  </w:style>
  <w:style w:type="character" w:customStyle="1" w:styleId="s0">
    <w:name w:val="s0"/>
    <w:rsid w:val="00C20D3B"/>
    <w:rPr>
      <w:rFonts w:ascii="Times New Roman" w:hAnsi="Times New Roman"/>
      <w:color w:val="000000"/>
      <w:sz w:val="20"/>
      <w:u w:val="none"/>
      <w:effect w:val="none"/>
    </w:rPr>
  </w:style>
  <w:style w:type="character" w:customStyle="1" w:styleId="PlaceholderText1">
    <w:name w:val="Placeholder Text1"/>
    <w:uiPriority w:val="99"/>
    <w:rsid w:val="006D0D19"/>
    <w:rPr>
      <w:sz w:val="20"/>
    </w:rPr>
  </w:style>
  <w:style w:type="character" w:customStyle="1" w:styleId="af3">
    <w:name w:val="Без интервала Знак"/>
    <w:basedOn w:val="a0"/>
    <w:link w:val="af2"/>
    <w:uiPriority w:val="1"/>
    <w:rsid w:val="00DA5B06"/>
    <w:rPr>
      <w:rFonts w:ascii="Times New Roman" w:eastAsia="Times New Roman" w:hAnsi="Times New Roman"/>
      <w:sz w:val="24"/>
      <w:szCs w:val="24"/>
    </w:rPr>
  </w:style>
  <w:style w:type="paragraph" w:customStyle="1" w:styleId="pj">
    <w:name w:val="pj"/>
    <w:basedOn w:val="a"/>
    <w:rsid w:val="00183A66"/>
    <w:pPr>
      <w:ind w:firstLine="400"/>
      <w:jc w:val="both"/>
    </w:pPr>
    <w:rPr>
      <w:rFonts w:eastAsiaTheme="minorEastAsia"/>
      <w:color w:val="000000"/>
    </w:rPr>
  </w:style>
  <w:style w:type="character" w:customStyle="1" w:styleId="s1">
    <w:name w:val="s1"/>
    <w:basedOn w:val="a0"/>
    <w:rsid w:val="00183A66"/>
    <w:rPr>
      <w:rFonts w:ascii="Times New Roman" w:hAnsi="Times New Roman" w:cs="Times New Roman" w:hint="default"/>
      <w:b/>
      <w:bCs/>
      <w:color w:val="00000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481A8B-02CC-4402-8DEE-5A9815FF6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3</Pages>
  <Words>672</Words>
  <Characters>3835</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4499</CharactersWithSpaces>
  <SharedDoc>false</SharedDoc>
  <HLinks>
    <vt:vector size="12" baseType="variant">
      <vt:variant>
        <vt:i4>5636114</vt:i4>
      </vt:variant>
      <vt:variant>
        <vt:i4>3</vt:i4>
      </vt:variant>
      <vt:variant>
        <vt:i4>0</vt:i4>
      </vt:variant>
      <vt:variant>
        <vt:i4>5</vt:i4>
      </vt:variant>
      <vt:variant>
        <vt:lpwstr>http://www.kazlands.kz/karagandadgp.shtm</vt:lpwstr>
      </vt:variant>
      <vt:variant>
        <vt:lpwstr/>
      </vt:variant>
      <vt:variant>
        <vt:i4>1507455</vt:i4>
      </vt:variant>
      <vt:variant>
        <vt:i4>0</vt:i4>
      </vt:variant>
      <vt:variant>
        <vt:i4>0</vt:i4>
      </vt:variant>
      <vt:variant>
        <vt:i4>5</vt:i4>
      </vt:variant>
      <vt:variant>
        <vt:lpwstr>mailto:504045@</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S-MAN</dc:creator>
  <cp:lastModifiedBy>User</cp:lastModifiedBy>
  <cp:revision>6</cp:revision>
  <cp:lastPrinted>2026-04-15T05:07:00Z</cp:lastPrinted>
  <dcterms:created xsi:type="dcterms:W3CDTF">2025-08-25T05:04:00Z</dcterms:created>
  <dcterms:modified xsi:type="dcterms:W3CDTF">2026-04-15T05:07:00Z</dcterms:modified>
</cp:coreProperties>
</file>