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922D" w14:textId="77777777" w:rsidR="00183A66" w:rsidRPr="00183A66" w:rsidRDefault="00E76F73" w:rsidP="00987382">
      <w:pPr>
        <w:numPr>
          <w:ilvl w:val="0"/>
          <w:numId w:val="2"/>
        </w:numPr>
        <w:jc w:val="both"/>
        <w:rPr>
          <w:sz w:val="28"/>
          <w:szCs w:val="28"/>
        </w:rPr>
      </w:pPr>
      <w:r>
        <w:rPr>
          <w:rFonts w:ascii="Cambria" w:hAnsi="Cambria"/>
          <w:b/>
          <w:noProof/>
          <w:color w:val="002060"/>
          <w:sz w:val="28"/>
          <w:szCs w:val="28"/>
        </w:rPr>
        <mc:AlternateContent>
          <mc:Choice Requires="wps">
            <w:drawing>
              <wp:anchor distT="0" distB="0" distL="114300" distR="114300" simplePos="0" relativeHeight="251661312" behindDoc="0" locked="0" layoutInCell="1" allowOverlap="1" wp14:anchorId="79C7F176" wp14:editId="66A0BE5C">
                <wp:simplePos x="0" y="0"/>
                <wp:positionH relativeFrom="column">
                  <wp:posOffset>-166279</wp:posOffset>
                </wp:positionH>
                <wp:positionV relativeFrom="paragraph">
                  <wp:posOffset>-106762</wp:posOffset>
                </wp:positionV>
                <wp:extent cx="3766185" cy="327561"/>
                <wp:effectExtent l="76200" t="76200" r="5715"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327561"/>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8BDEBDE" w14:textId="7FAF6C8F" w:rsidR="00CA5A62" w:rsidRPr="00337C41" w:rsidRDefault="00CA5A62" w:rsidP="00337C41">
                            <w:pPr>
                              <w:jc w:val="center"/>
                              <w:rPr>
                                <w:rFonts w:ascii="Cambria" w:hAnsi="Cambria"/>
                                <w:b/>
                                <w:bCs/>
                                <w:color w:val="FFFFFF"/>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337C41">
                              <w:rPr>
                                <w:b/>
                                <w:color w:val="FFFFFF" w:themeColor="background1"/>
                                <w:sz w:val="22"/>
                                <w:szCs w:val="22"/>
                              </w:rPr>
                              <w:t>Сессия вопрос-ответ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F176" id="Rectangle 81" o:spid="_x0000_s1026" style="position:absolute;left:0;text-align:left;margin-left:-13.1pt;margin-top:-8.4pt;width:296.5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" fillcolor="#365f91" stroked="f">
                <v:shadow on="t" type="double" opacity=".5" color2="shadow add(102)" offset="-3pt,-3pt" offset2="-6pt,-6pt"/>
                <v:textbox>
                  <w:txbxContent>
                    <w:p w14:paraId="48BDEBDE" w14:textId="7FAF6C8F" w:rsidR="00CA5A62" w:rsidRPr="00337C41" w:rsidRDefault="00CA5A62" w:rsidP="00337C41">
                      <w:pPr>
                        <w:jc w:val="center"/>
                        <w:rPr>
                          <w:rFonts w:ascii="Cambria" w:hAnsi="Cambria"/>
                          <w:b/>
                          <w:bCs/>
                          <w:color w:val="FFFFFF"/>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337C41">
                        <w:rPr>
                          <w:b/>
                          <w:color w:val="FFFFFF" w:themeColor="background1"/>
                          <w:sz w:val="22"/>
                          <w:szCs w:val="22"/>
                        </w:rPr>
                        <w:t>Сессия вопрос-ответ</w:t>
                      </w:r>
                    </w:p>
                  </w:txbxContent>
                </v:textbox>
              </v:rect>
            </w:pict>
          </mc:Fallback>
        </mc:AlternateContent>
      </w:r>
      <w:r w:rsidR="00F95DEB">
        <w:rPr>
          <w:bCs/>
          <w:noProof/>
          <w:sz w:val="22"/>
          <w:szCs w:val="22"/>
        </w:rPr>
        <mc:AlternateContent>
          <mc:Choice Requires="wps">
            <w:drawing>
              <wp:anchor distT="0" distB="0" distL="114300" distR="114300" simplePos="0" relativeHeight="251654144" behindDoc="0" locked="0" layoutInCell="1" allowOverlap="1" wp14:anchorId="0CC2142B" wp14:editId="0C8C7829">
                <wp:simplePos x="0" y="0"/>
                <wp:positionH relativeFrom="column">
                  <wp:posOffset>4122420</wp:posOffset>
                </wp:positionH>
                <wp:positionV relativeFrom="paragraph">
                  <wp:posOffset>-567055</wp:posOffset>
                </wp:positionV>
                <wp:extent cx="0" cy="9667875"/>
                <wp:effectExtent l="76200" t="76200" r="76200" b="7620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529777" id="_x0000_t32" coordsize="21600,21600" o:spt="32" o:oned="t" path="m,l21600,21600e" filled="f">
                <v:path arrowok="t" fillok="f" o:connecttype="none"/>
                <o:lock v:ext="edit" shapetype="t"/>
              </v:shapetype>
              <v:shape id="AutoShape 79" o:spid="_x0000_s1026" type="#_x0000_t32" style="position:absolute;margin-left:324.6pt;margin-top:-44.65pt;width:0;height:76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" strokecolor="#4f81bd" strokeweight="2.5pt">
                <v:stroke dashstyle="1 1" startarrow="diamond" endarrow="diamond" endcap="round"/>
                <v:shadow color="#868686"/>
              </v:shape>
            </w:pict>
          </mc:Fallback>
        </mc:AlternateContent>
      </w:r>
    </w:p>
    <w:p w14:paraId="1B8D7BD3" w14:textId="6D7E1113" w:rsidR="00E12B22" w:rsidRPr="00E12B22" w:rsidRDefault="00183A66" w:rsidP="00183A66">
      <w:pPr>
        <w:tabs>
          <w:tab w:val="left" w:pos="7185"/>
        </w:tabs>
        <w:jc w:val="both"/>
        <w:rPr>
          <w:sz w:val="28"/>
          <w:szCs w:val="28"/>
        </w:rPr>
        <w:sectPr w:rsidR="00E12B22" w:rsidRPr="00E12B22" w:rsidSect="00183A66">
          <w:headerReference w:type="default" r:id="rId8"/>
          <w:footerReference w:type="default" r:id="rId9"/>
          <w:pgSz w:w="11906" w:h="16838"/>
          <w:pgMar w:top="426" w:right="849" w:bottom="851" w:left="993" w:header="680" w:footer="510" w:gutter="0"/>
          <w:cols w:space="852"/>
          <w:docGrid w:linePitch="360"/>
        </w:sectPr>
      </w:pPr>
      <w:r>
        <w:rPr>
          <w:sz w:val="28"/>
          <w:szCs w:val="28"/>
        </w:rPr>
        <w:tab/>
      </w:r>
    </w:p>
    <w:p w14:paraId="1DD41F54" w14:textId="12410C2E" w:rsidR="00CA5A62" w:rsidRDefault="00337C41" w:rsidP="00CA5A62">
      <w:pPr>
        <w:autoSpaceDE w:val="0"/>
        <w:autoSpaceDN w:val="0"/>
        <w:rPr>
          <w:rFonts w:ascii="Cambria" w:hAnsi="Cambria"/>
          <w:b/>
          <w:color w:val="002060"/>
          <w:sz w:val="28"/>
          <w:szCs w:val="28"/>
        </w:rPr>
      </w:pPr>
      <w:r>
        <w:rPr>
          <w:rFonts w:ascii="Cambria" w:hAnsi="Cambria"/>
          <w:b/>
          <w:color w:val="002060"/>
          <w:sz w:val="28"/>
          <w:szCs w:val="28"/>
        </w:rPr>
        <w:t>Ваши вопросы:</w:t>
      </w:r>
    </w:p>
    <w:p w14:paraId="6DC28C8A" w14:textId="77777777" w:rsidR="006D0D19" w:rsidRDefault="006D0D19" w:rsidP="00E24C9E">
      <w:pPr>
        <w:pStyle w:val="a8"/>
        <w:ind w:left="0"/>
        <w:rPr>
          <w:rFonts w:ascii="Cambria" w:hAnsi="Cambria"/>
          <w:sz w:val="16"/>
          <w:szCs w:val="16"/>
        </w:rPr>
      </w:pPr>
    </w:p>
    <w:p w14:paraId="1B805692" w14:textId="77777777" w:rsidR="00987382" w:rsidRPr="000131D4" w:rsidRDefault="00987382" w:rsidP="00987382">
      <w:pPr>
        <w:pStyle w:val="a8"/>
        <w:numPr>
          <w:ilvl w:val="0"/>
          <w:numId w:val="3"/>
        </w:numPr>
        <w:spacing w:after="200" w:line="276" w:lineRule="auto"/>
        <w:contextualSpacing/>
        <w:jc w:val="both"/>
        <w:rPr>
          <w:color w:val="000000" w:themeColor="text1"/>
          <w:shd w:val="clear" w:color="auto" w:fill="FFFFFF"/>
        </w:rPr>
      </w:pPr>
      <w:r w:rsidRPr="000131D4">
        <w:rPr>
          <w:color w:val="000000" w:themeColor="text1"/>
          <w:shd w:val="clear" w:color="auto" w:fill="FFFFFF"/>
        </w:rPr>
        <w:t>Здравствуйте! Скажите, пожалуйста, инвалиды 1 группы (ХБП на диализе) могут работать?</w:t>
      </w:r>
    </w:p>
    <w:p w14:paraId="2585D1D8"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Скажите пожалуйста за чей счет при приеме на работу работник должен проходить предварительный медицинский осмотр: за счет работодателя или за свой счет ?</w:t>
      </w:r>
    </w:p>
    <w:p w14:paraId="19D004CB"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Если  Работодатель устанавливает "работу в режиме гибкого рабочего времени"  в  соответствии с "Графиком работы",  работник работает три дня по 11 часов и следующие три дня отдыхает, при этом  недельная норма работы составляет 36 часов (шестидневная рабочая неделя), а  ежемесячная норма при этом не вырабатывается, что соответственно влияет на уменьшение суммы оплаты труда ,  является ли предлагаемый режим работы "Работой в режиме гибкого рабочего времени" законным.</w:t>
      </w:r>
    </w:p>
    <w:p w14:paraId="5C54917F"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Работник прошел обучение за счет средств Работодателя. Входит ли декретный отпуск в срок, учитываемый для  отработки за обучение работника.</w:t>
      </w:r>
    </w:p>
    <w:p w14:paraId="335EA65B"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При сокращении численности работников, уведомления о сокращении численности  необходимо  выдавать   всем работникам ТОО, или  непосредственно, тем работникам, чьи должности подлежат сокращению?   </w:t>
      </w:r>
    </w:p>
    <w:p w14:paraId="5120B624"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С  работником  был заключен срочный  Трудовой договор на 1 год.  По истечении данного периода времени с ним был заключен  снова трудовой договор  также на 1 год. Правомерны ли действия работодателя.</w:t>
      </w:r>
    </w:p>
    <w:p w14:paraId="6EF86F0C"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Если работник работает в нескольких организациях, как ему выплачивается ежемесячные экологические выплаты в одной организации или в каждой, где он работает?</w:t>
      </w:r>
    </w:p>
    <w:p w14:paraId="4BC915BF" w14:textId="77777777" w:rsidR="00987382" w:rsidRPr="000131D4"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 xml:space="preserve">Можем ли перевести на другую должность специалиста, ненадлежащим образом исполняющего обязанности бухгалтера,  чтобы не допускать к работе бухгалтерии?  </w:t>
      </w:r>
    </w:p>
    <w:p w14:paraId="5E81AEFF" w14:textId="77777777" w:rsidR="00987382" w:rsidRDefault="00987382" w:rsidP="00987382">
      <w:pPr>
        <w:pStyle w:val="a8"/>
        <w:numPr>
          <w:ilvl w:val="0"/>
          <w:numId w:val="3"/>
        </w:numPr>
        <w:spacing w:after="200" w:line="276" w:lineRule="auto"/>
        <w:contextualSpacing/>
        <w:jc w:val="both"/>
        <w:rPr>
          <w:color w:val="000000" w:themeColor="text1"/>
        </w:rPr>
      </w:pPr>
      <w:r w:rsidRPr="000131D4">
        <w:rPr>
          <w:color w:val="000000" w:themeColor="text1"/>
        </w:rPr>
        <w:t>Имеет ли право работодатель расторгнуть трудовой договор на испытательном сроке с беременной сотрудницей?</w:t>
      </w:r>
    </w:p>
    <w:p w14:paraId="20E2B819" w14:textId="0BFC6A13" w:rsidR="00987382" w:rsidRDefault="00FB15C6" w:rsidP="00987382">
      <w:pPr>
        <w:pStyle w:val="a8"/>
        <w:spacing w:after="200" w:line="276" w:lineRule="auto"/>
        <w:ind w:left="142"/>
        <w:contextualSpacing/>
        <w:jc w:val="center"/>
        <w:rPr>
          <w:b/>
          <w:color w:val="FF0000"/>
        </w:rPr>
      </w:pPr>
      <w:r w:rsidRPr="003104F1">
        <w:rPr>
          <w:noProof/>
        </w:rPr>
        <w:drawing>
          <wp:inline distT="0" distB="0" distL="0" distR="0" wp14:anchorId="03EA7BC3" wp14:editId="698C4995">
            <wp:extent cx="1911080" cy="1952625"/>
            <wp:effectExtent l="0" t="0" r="0" b="0"/>
            <wp:docPr id="9"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10" cstate="print"/>
                    <a:srcRect/>
                    <a:stretch>
                      <a:fillRect/>
                    </a:stretch>
                  </pic:blipFill>
                  <pic:spPr bwMode="auto">
                    <a:xfrm>
                      <a:off x="0" y="0"/>
                      <a:ext cx="1911080" cy="1952625"/>
                    </a:xfrm>
                    <a:prstGeom prst="rect">
                      <a:avLst/>
                    </a:prstGeom>
                    <a:noFill/>
                    <a:ln w="9525">
                      <a:noFill/>
                      <a:miter lim="800000"/>
                      <a:headEnd/>
                      <a:tailEnd/>
                    </a:ln>
                  </pic:spPr>
                </pic:pic>
              </a:graphicData>
            </a:graphic>
          </wp:inline>
        </w:drawing>
      </w:r>
    </w:p>
    <w:p w14:paraId="23795775" w14:textId="0403CD2C" w:rsidR="00DE0568" w:rsidRPr="00987382" w:rsidRDefault="00DE0568" w:rsidP="00987382">
      <w:pPr>
        <w:pStyle w:val="a8"/>
        <w:spacing w:after="200" w:line="276" w:lineRule="auto"/>
        <w:ind w:left="0"/>
        <w:contextualSpacing/>
        <w:rPr>
          <w:color w:val="000000" w:themeColor="text1"/>
        </w:rPr>
      </w:pPr>
      <w:r w:rsidRPr="00987382">
        <w:rPr>
          <w:b/>
          <w:color w:val="FF0000"/>
        </w:rPr>
        <w:t>Гилёва Наталья Васильевна</w:t>
      </w:r>
    </w:p>
    <w:p w14:paraId="011CDC3B" w14:textId="77777777" w:rsidR="00DE0568" w:rsidRPr="003104F1" w:rsidRDefault="00EC6467" w:rsidP="00F83D0E">
      <w:pPr>
        <w:rPr>
          <w:rFonts w:ascii="Cambria" w:hAnsi="Cambria"/>
          <w:i/>
        </w:rPr>
      </w:pPr>
      <w:r w:rsidRPr="003104F1">
        <w:rPr>
          <w:rFonts w:ascii="Cambria" w:hAnsi="Cambria"/>
          <w:i/>
        </w:rPr>
        <w:t>(г. Алматы)</w:t>
      </w:r>
    </w:p>
    <w:p w14:paraId="4B3963CD" w14:textId="77777777" w:rsidR="00EC6467" w:rsidRPr="003104F1" w:rsidRDefault="00EC6467" w:rsidP="00F83D0E">
      <w:pPr>
        <w:pStyle w:val="1"/>
        <w:jc w:val="left"/>
        <w:rPr>
          <w:rFonts w:ascii="Times New Roman" w:hAnsi="Times New Roman"/>
          <w:bCs w:val="0"/>
          <w:sz w:val="24"/>
        </w:rPr>
      </w:pPr>
      <w:r w:rsidRPr="003104F1">
        <w:rPr>
          <w:rFonts w:ascii="Times New Roman" w:hAnsi="Times New Roman"/>
          <w:sz w:val="24"/>
        </w:rPr>
        <w:t>кандидат юридических наук, доцент кафедры</w:t>
      </w:r>
      <w:r w:rsidRPr="003104F1">
        <w:rPr>
          <w:rFonts w:ascii="Times New Roman" w:hAnsi="Times New Roman"/>
          <w:b w:val="0"/>
          <w:bCs w:val="0"/>
          <w:sz w:val="24"/>
          <w:bdr w:val="none" w:sz="0" w:space="0" w:color="auto" w:frame="1"/>
          <w:shd w:val="clear" w:color="auto" w:fill="F1F1F1"/>
        </w:rPr>
        <w:t xml:space="preserve"> </w:t>
      </w:r>
      <w:r w:rsidRPr="003104F1">
        <w:rPr>
          <w:rStyle w:val="ad"/>
          <w:rFonts w:ascii="Times New Roman" w:hAnsi="Times New Roman"/>
          <w:sz w:val="24"/>
          <w:bdr w:val="none" w:sz="0" w:space="0" w:color="auto" w:frame="1"/>
          <w:shd w:val="clear" w:color="auto" w:fill="F1F1F1"/>
        </w:rPr>
        <w:t xml:space="preserve">международного права </w:t>
      </w:r>
      <w:r w:rsidRPr="003104F1">
        <w:rPr>
          <w:rFonts w:ascii="Times New Roman" w:hAnsi="Times New Roman"/>
          <w:bCs w:val="0"/>
          <w:sz w:val="24"/>
        </w:rPr>
        <w:t>Казахского Национального Университета  им. аль-Фараби.</w:t>
      </w:r>
    </w:p>
    <w:p w14:paraId="73B69B4B" w14:textId="77777777" w:rsidR="00EC6467" w:rsidRPr="003104F1" w:rsidRDefault="00EC6467" w:rsidP="00F83D0E"/>
    <w:p w14:paraId="3F708029" w14:textId="77777777" w:rsidR="00EC6467" w:rsidRPr="003104F1" w:rsidRDefault="00EC6467" w:rsidP="00F83D0E">
      <w:pPr>
        <w:autoSpaceDE w:val="0"/>
        <w:autoSpaceDN w:val="0"/>
        <w:adjustRightInd w:val="0"/>
        <w:rPr>
          <w:rFonts w:ascii="Cambria" w:hAnsi="Cambria" w:cs="Calibri"/>
          <w:b/>
          <w:color w:val="002060"/>
        </w:rPr>
      </w:pPr>
      <w:r w:rsidRPr="003104F1">
        <w:rPr>
          <w:rFonts w:ascii="Cambria" w:hAnsi="Cambria" w:cs="Calibri"/>
          <w:b/>
          <w:color w:val="002060"/>
          <w:lang w:val="kk-KZ"/>
        </w:rPr>
        <w:t>Целевая аудитория</w:t>
      </w:r>
      <w:r w:rsidRPr="003104F1">
        <w:rPr>
          <w:rFonts w:ascii="Cambria" w:hAnsi="Cambria" w:cs="Calibri"/>
          <w:b/>
          <w:color w:val="002060"/>
        </w:rPr>
        <w:t>:</w:t>
      </w:r>
    </w:p>
    <w:p w14:paraId="59F17EBB" w14:textId="77777777" w:rsidR="00EC6467" w:rsidRPr="003104F1" w:rsidRDefault="00EC6467" w:rsidP="00F83D0E">
      <w:pPr>
        <w:autoSpaceDE w:val="0"/>
        <w:autoSpaceDN w:val="0"/>
        <w:adjustRightInd w:val="0"/>
      </w:pPr>
      <w:r w:rsidRPr="003104F1">
        <w:t>Данный тренинг рассчитан для топ- менеджеров компаний, юристов, менеджеров по персоналу, представителей работников, являющихся членами согласительной комиссии и т.д.</w:t>
      </w:r>
    </w:p>
    <w:p w14:paraId="2097C3F9" w14:textId="77777777" w:rsidR="00DE0568" w:rsidRPr="003104F1" w:rsidRDefault="00DE0568" w:rsidP="00F83D0E">
      <w:pPr>
        <w:autoSpaceDE w:val="0"/>
        <w:autoSpaceDN w:val="0"/>
        <w:adjustRightInd w:val="0"/>
        <w:rPr>
          <w:b/>
          <w:color w:val="002060"/>
        </w:rPr>
      </w:pPr>
    </w:p>
    <w:p w14:paraId="7945DA7B" w14:textId="77777777" w:rsidR="00AB2F47" w:rsidRPr="004C6685" w:rsidRDefault="00AB2F47" w:rsidP="00AB2F47">
      <w:pPr>
        <w:autoSpaceDE w:val="0"/>
        <w:autoSpaceDN w:val="0"/>
        <w:adjustRightInd w:val="0"/>
        <w:rPr>
          <w:b/>
          <w:color w:val="002060"/>
        </w:rPr>
      </w:pPr>
      <w:r w:rsidRPr="004C6685">
        <w:rPr>
          <w:b/>
          <w:color w:val="002060"/>
        </w:rPr>
        <w:t>Подробности:</w:t>
      </w:r>
    </w:p>
    <w:p w14:paraId="07DB9547" w14:textId="4BE2D74F" w:rsidR="00AB2F47" w:rsidRPr="00951D01" w:rsidRDefault="00951D01" w:rsidP="00AB2F47">
      <w:pPr>
        <w:autoSpaceDE w:val="0"/>
        <w:autoSpaceDN w:val="0"/>
        <w:adjustRightInd w:val="0"/>
        <w:rPr>
          <w:b/>
        </w:rPr>
      </w:pPr>
      <w:r>
        <w:rPr>
          <w:b/>
          <w:lang w:val="en-US"/>
        </w:rPr>
        <w:t xml:space="preserve">Online </w:t>
      </w:r>
      <w:r>
        <w:rPr>
          <w:b/>
        </w:rPr>
        <w:t>формат</w:t>
      </w:r>
    </w:p>
    <w:p w14:paraId="0DFA6A30" w14:textId="6AC72DE3" w:rsidR="00AB2F47" w:rsidRPr="004C6685" w:rsidRDefault="00AB2F47" w:rsidP="00AB2F47">
      <w:pPr>
        <w:autoSpaceDE w:val="0"/>
        <w:autoSpaceDN w:val="0"/>
        <w:adjustRightInd w:val="0"/>
        <w:rPr>
          <w:b/>
        </w:rPr>
      </w:pPr>
      <w:r w:rsidRPr="004C6685">
        <w:br/>
      </w:r>
      <w:r w:rsidRPr="004C6685">
        <w:rPr>
          <w:b/>
          <w:color w:val="FF0000"/>
        </w:rPr>
        <w:t>2</w:t>
      </w:r>
      <w:r w:rsidR="00337C41" w:rsidRPr="00951D01">
        <w:rPr>
          <w:b/>
          <w:color w:val="FF0000"/>
        </w:rPr>
        <w:t xml:space="preserve"> </w:t>
      </w:r>
      <w:r w:rsidRPr="004C6685">
        <w:rPr>
          <w:b/>
          <w:color w:val="FF0000"/>
        </w:rPr>
        <w:t>октября</w:t>
      </w:r>
      <w:r w:rsidRPr="004C6685">
        <w:rPr>
          <w:b/>
          <w:color w:val="FF0000"/>
          <w:lang w:val="kk-KZ"/>
        </w:rPr>
        <w:t xml:space="preserve"> </w:t>
      </w:r>
      <w:r w:rsidRPr="004C6685">
        <w:rPr>
          <w:b/>
          <w:color w:val="FF0000"/>
        </w:rPr>
        <w:t>202</w:t>
      </w:r>
      <w:r w:rsidR="00337C41" w:rsidRPr="00951D01">
        <w:rPr>
          <w:b/>
          <w:color w:val="FF0000"/>
        </w:rPr>
        <w:t>4</w:t>
      </w:r>
      <w:r w:rsidRPr="004C6685">
        <w:rPr>
          <w:b/>
          <w:color w:val="FF0000"/>
        </w:rPr>
        <w:t>г.</w:t>
      </w:r>
      <w:r w:rsidRPr="004C6685">
        <w:rPr>
          <w:color w:val="FF0000"/>
        </w:rPr>
        <w:t>,</w:t>
      </w:r>
      <w:r w:rsidRPr="004C6685">
        <w:rPr>
          <w:b/>
        </w:rPr>
        <w:t xml:space="preserve"> </w:t>
      </w:r>
    </w:p>
    <w:p w14:paraId="5AC8590D" w14:textId="77777777" w:rsidR="00AB2F47" w:rsidRPr="004C6685" w:rsidRDefault="00AB2F47" w:rsidP="00AB2F47">
      <w:pPr>
        <w:pStyle w:val="af2"/>
        <w:rPr>
          <w:rFonts w:eastAsia="MS Mincho"/>
          <w:b/>
        </w:rPr>
      </w:pPr>
      <w:r w:rsidRPr="004C6685">
        <w:rPr>
          <w:rFonts w:eastAsia="MS Mincho"/>
          <w:b/>
        </w:rPr>
        <w:t xml:space="preserve">с 10.00 до 17.00 часов </w:t>
      </w:r>
    </w:p>
    <w:p w14:paraId="530D289B" w14:textId="77777777" w:rsidR="00AB2F47" w:rsidRPr="004C6685" w:rsidRDefault="00AB2F47" w:rsidP="00AB2F47">
      <w:pPr>
        <w:autoSpaceDE w:val="0"/>
        <w:autoSpaceDN w:val="0"/>
        <w:adjustRightInd w:val="0"/>
        <w:spacing w:after="60"/>
      </w:pPr>
      <w:r w:rsidRPr="004C6685">
        <w:t xml:space="preserve">Стоимость участия: </w:t>
      </w:r>
    </w:p>
    <w:p w14:paraId="3ADB96D4" w14:textId="65748974" w:rsidR="00AB2F47" w:rsidRPr="004C6685" w:rsidRDefault="00337C41" w:rsidP="00AB2F47">
      <w:pPr>
        <w:autoSpaceDE w:val="0"/>
        <w:autoSpaceDN w:val="0"/>
        <w:adjustRightInd w:val="0"/>
        <w:spacing w:after="60"/>
        <w:rPr>
          <w:b/>
          <w:color w:val="FF0000"/>
        </w:rPr>
      </w:pPr>
      <w:r w:rsidRPr="00951D01">
        <w:rPr>
          <w:b/>
          <w:color w:val="FF0000"/>
        </w:rPr>
        <w:t>90 203</w:t>
      </w:r>
      <w:r w:rsidR="00AB2F47" w:rsidRPr="004C6685">
        <w:rPr>
          <w:b/>
          <w:color w:val="FF0000"/>
        </w:rPr>
        <w:t>тенге.</w:t>
      </w:r>
    </w:p>
    <w:p w14:paraId="575CD679" w14:textId="6B05527A" w:rsidR="00AB2F47" w:rsidRDefault="00AB2F47" w:rsidP="00AB2F47">
      <w:pPr>
        <w:rPr>
          <w:bCs/>
        </w:rPr>
      </w:pPr>
      <w:r w:rsidRPr="004C6685">
        <w:rPr>
          <w:b/>
        </w:rPr>
        <w:t xml:space="preserve">В стоимость обучения </w:t>
      </w:r>
      <w:r w:rsidRPr="004C6685">
        <w:rPr>
          <w:b/>
          <w:bCs/>
        </w:rPr>
        <w:t>входит:</w:t>
      </w:r>
      <w:r w:rsidRPr="004C6685">
        <w:rPr>
          <w:bCs/>
        </w:rPr>
        <w:t xml:space="preserve"> Раздаточный материал, сертификат, сессия вопрос-ответ</w:t>
      </w:r>
      <w:r w:rsidR="00951D01">
        <w:rPr>
          <w:bCs/>
        </w:rPr>
        <w:t>, стенограмма семинара.</w:t>
      </w:r>
    </w:p>
    <w:p w14:paraId="1F9CB9F3" w14:textId="77777777" w:rsidR="00AB2F47" w:rsidRDefault="00AB2F47" w:rsidP="00AB2F47">
      <w:pPr>
        <w:rPr>
          <w:bCs/>
        </w:rPr>
      </w:pPr>
    </w:p>
    <w:p w14:paraId="5A965885" w14:textId="77777777" w:rsidR="00332E09" w:rsidRPr="003104F1" w:rsidRDefault="00332E09" w:rsidP="00F83D0E">
      <w:pPr>
        <w:rPr>
          <w:bCs/>
        </w:rPr>
      </w:pPr>
    </w:p>
    <w:p w14:paraId="54CEDDD3" w14:textId="77777777" w:rsidR="00056F05" w:rsidRPr="003104F1" w:rsidRDefault="00DA5B06" w:rsidP="00F83D0E">
      <w:pPr>
        <w:rPr>
          <w:b/>
          <w:color w:val="FF0000"/>
        </w:rPr>
      </w:pPr>
      <w:r w:rsidRPr="003104F1">
        <w:rPr>
          <w:b/>
          <w:color w:val="FF0000"/>
        </w:rPr>
        <w:t>Стоимость указана БЕЗ НДС</w:t>
      </w:r>
    </w:p>
    <w:p w14:paraId="1F20DCFE" w14:textId="77777777" w:rsidR="0067198B" w:rsidRPr="003104F1" w:rsidRDefault="0067198B" w:rsidP="00F83D0E">
      <w:pPr>
        <w:rPr>
          <w:b/>
          <w:color w:val="FF0000"/>
        </w:rPr>
      </w:pPr>
    </w:p>
    <w:p w14:paraId="4ACAC0FB" w14:textId="77777777" w:rsidR="006753B3" w:rsidRPr="00AB2F47" w:rsidRDefault="00AB2F47" w:rsidP="00AB2F47">
      <w:pPr>
        <w:rPr>
          <w:b/>
          <w:color w:val="FF0000"/>
        </w:rPr>
      </w:pPr>
      <w:r>
        <w:rPr>
          <w:bCs/>
          <w:noProof/>
          <w:sz w:val="22"/>
          <w:szCs w:val="22"/>
        </w:rPr>
        <mc:AlternateContent>
          <mc:Choice Requires="wps">
            <w:drawing>
              <wp:anchor distT="0" distB="0" distL="114300" distR="114300" simplePos="0" relativeHeight="251660800" behindDoc="0" locked="0" layoutInCell="1" allowOverlap="1" wp14:anchorId="298CC9D9" wp14:editId="19284447">
                <wp:simplePos x="0" y="0"/>
                <wp:positionH relativeFrom="column">
                  <wp:posOffset>4156710</wp:posOffset>
                </wp:positionH>
                <wp:positionV relativeFrom="paragraph">
                  <wp:posOffset>-440690</wp:posOffset>
                </wp:positionV>
                <wp:extent cx="0" cy="9667875"/>
                <wp:effectExtent l="76200" t="76200" r="76200" b="7620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C2E0B7" id="AutoShape 79" o:spid="_x0000_s1026" type="#_x0000_t32" style="position:absolute;margin-left:327.3pt;margin-top:-34.7pt;width:0;height:76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" strokecolor="#4f81bd" strokeweight="2.5pt">
                <v:stroke dashstyle="1 1" startarrow="diamond" endarrow="diamond" endcap="round"/>
                <v:shadow color="#868686"/>
              </v:shape>
            </w:pict>
          </mc:Fallback>
        </mc:AlternateContent>
      </w:r>
    </w:p>
    <w:p w14:paraId="7E3FE012" w14:textId="212B0BCF" w:rsidR="006753B3" w:rsidRPr="00F83D0E" w:rsidRDefault="006753B3" w:rsidP="00F83D0E">
      <w:pPr>
        <w:pStyle w:val="af0"/>
        <w:spacing w:before="0" w:beforeAutospacing="0" w:after="0" w:afterAutospacing="0"/>
        <w:rPr>
          <w:sz w:val="32"/>
          <w:szCs w:val="32"/>
        </w:rPr>
      </w:pPr>
    </w:p>
    <w:p w14:paraId="738417FC" w14:textId="77777777" w:rsidR="006753B3" w:rsidRPr="00F83D0E" w:rsidRDefault="006753B3" w:rsidP="00F83D0E">
      <w:pPr>
        <w:pStyle w:val="af0"/>
        <w:spacing w:before="0" w:beforeAutospacing="0" w:after="0" w:afterAutospacing="0"/>
        <w:rPr>
          <w:sz w:val="32"/>
          <w:szCs w:val="32"/>
        </w:rPr>
      </w:pPr>
    </w:p>
    <w:p w14:paraId="2D991742" w14:textId="77777777" w:rsidR="006753B3" w:rsidRPr="00F83D0E" w:rsidRDefault="006753B3" w:rsidP="00F83D0E">
      <w:pPr>
        <w:pStyle w:val="af0"/>
        <w:spacing w:before="0" w:beforeAutospacing="0" w:after="0" w:afterAutospacing="0"/>
        <w:rPr>
          <w:sz w:val="32"/>
          <w:szCs w:val="32"/>
        </w:rPr>
      </w:pPr>
    </w:p>
    <w:p w14:paraId="1A780F30" w14:textId="77777777" w:rsidR="00987382" w:rsidRPr="000131D4" w:rsidRDefault="00987382" w:rsidP="00987382">
      <w:pPr>
        <w:pStyle w:val="a8"/>
        <w:numPr>
          <w:ilvl w:val="0"/>
          <w:numId w:val="4"/>
        </w:numPr>
        <w:spacing w:after="200" w:line="276" w:lineRule="auto"/>
        <w:contextualSpacing/>
        <w:jc w:val="both"/>
        <w:rPr>
          <w:color w:val="000000" w:themeColor="text1"/>
        </w:rPr>
      </w:pPr>
      <w:r w:rsidRPr="000131D4">
        <w:rPr>
          <w:color w:val="000000" w:themeColor="text1"/>
        </w:rPr>
        <w:t>В случае отказа сотрудника дать указанное объяснение о  несвоевременном и не качественном выполнении порученных заданий, какие дальнейшие действии может предпринять работодатель?</w:t>
      </w:r>
    </w:p>
    <w:p w14:paraId="0AEB65C7" w14:textId="77777777" w:rsidR="00987382" w:rsidRPr="000131D4" w:rsidRDefault="00987382" w:rsidP="00987382">
      <w:pPr>
        <w:pStyle w:val="a8"/>
        <w:numPr>
          <w:ilvl w:val="0"/>
          <w:numId w:val="4"/>
        </w:numPr>
        <w:spacing w:after="200" w:line="276" w:lineRule="auto"/>
        <w:contextualSpacing/>
        <w:jc w:val="both"/>
        <w:rPr>
          <w:color w:val="000000" w:themeColor="text1"/>
        </w:rPr>
      </w:pPr>
      <w:r w:rsidRPr="000131D4">
        <w:rPr>
          <w:color w:val="000000" w:themeColor="text1"/>
        </w:rPr>
        <w:t>Имеет ли право работодатель сократить штатную единицу сотрудника (например: в связи с уменьшением объема работы и т.д.)?; Какие процедуры должны выполняться в обязательном порядке при сокращении штатной единицы со стороны работодателя?</w:t>
      </w:r>
    </w:p>
    <w:p w14:paraId="03AC45C2" w14:textId="77777777" w:rsidR="00987382" w:rsidRPr="000131D4" w:rsidRDefault="00987382" w:rsidP="00987382">
      <w:pPr>
        <w:pStyle w:val="a8"/>
        <w:numPr>
          <w:ilvl w:val="0"/>
          <w:numId w:val="4"/>
        </w:numPr>
        <w:spacing w:after="200" w:line="276" w:lineRule="auto"/>
        <w:contextualSpacing/>
        <w:jc w:val="both"/>
        <w:rPr>
          <w:color w:val="000000" w:themeColor="text1"/>
        </w:rPr>
      </w:pPr>
      <w:r w:rsidRPr="000131D4">
        <w:rPr>
          <w:color w:val="000000" w:themeColor="text1"/>
        </w:rPr>
        <w:t>Имеет ли право работодатель требовать от сотрудника объяснительные за несвоевременное и не качественное выполнение порученных заданий?</w:t>
      </w:r>
    </w:p>
    <w:p w14:paraId="02FCDB61" w14:textId="77777777" w:rsidR="00987382" w:rsidRPr="000131D4" w:rsidRDefault="00987382" w:rsidP="00987382">
      <w:pPr>
        <w:pStyle w:val="a8"/>
        <w:numPr>
          <w:ilvl w:val="0"/>
          <w:numId w:val="4"/>
        </w:numPr>
        <w:spacing w:after="200" w:line="276" w:lineRule="auto"/>
        <w:contextualSpacing/>
        <w:jc w:val="both"/>
        <w:rPr>
          <w:color w:val="000000" w:themeColor="text1"/>
        </w:rPr>
      </w:pPr>
      <w:r w:rsidRPr="000131D4">
        <w:rPr>
          <w:color w:val="000000" w:themeColor="text1"/>
        </w:rPr>
        <w:t>Имеет ли право работодатель потребовать от сотрудника свидетельство о расторжении брака?</w:t>
      </w:r>
    </w:p>
    <w:p w14:paraId="3978B8AF" w14:textId="77777777" w:rsidR="00987382" w:rsidRPr="000131D4" w:rsidRDefault="00987382" w:rsidP="00987382">
      <w:pPr>
        <w:pStyle w:val="a8"/>
        <w:numPr>
          <w:ilvl w:val="0"/>
          <w:numId w:val="4"/>
        </w:numPr>
        <w:spacing w:after="200" w:line="276" w:lineRule="auto"/>
        <w:contextualSpacing/>
        <w:jc w:val="both"/>
        <w:rPr>
          <w:color w:val="000000" w:themeColor="text1"/>
        </w:rPr>
      </w:pPr>
      <w:r w:rsidRPr="000131D4">
        <w:rPr>
          <w:color w:val="000000" w:themeColor="text1"/>
        </w:rPr>
        <w:t>Работник не выполняет работу согласно должностным инструкциям и недостаточной квалификацией, как с ним расторгнуть трудовой договор?</w:t>
      </w:r>
    </w:p>
    <w:p w14:paraId="651E0A6D" w14:textId="6AC54096" w:rsidR="006753B3" w:rsidRPr="00134BD1" w:rsidRDefault="00134BD1" w:rsidP="00134BD1">
      <w:pPr>
        <w:pStyle w:val="af0"/>
        <w:spacing w:before="0" w:beforeAutospacing="0" w:after="0" w:afterAutospacing="0"/>
        <w:ind w:left="709"/>
        <w:rPr>
          <w:color w:val="FF0000"/>
          <w:sz w:val="32"/>
          <w:szCs w:val="32"/>
        </w:rPr>
      </w:pPr>
      <w:r w:rsidRPr="00134BD1">
        <w:rPr>
          <w:color w:val="FF0000"/>
          <w:sz w:val="32"/>
          <w:szCs w:val="32"/>
        </w:rPr>
        <w:t>Ваши вопросы</w:t>
      </w:r>
    </w:p>
    <w:p w14:paraId="4C82F46E" w14:textId="77777777" w:rsidR="006753B3" w:rsidRPr="00F83D0E" w:rsidRDefault="006753B3" w:rsidP="00F83D0E">
      <w:pPr>
        <w:pStyle w:val="af0"/>
        <w:spacing w:before="0" w:beforeAutospacing="0" w:after="0" w:afterAutospacing="0"/>
        <w:rPr>
          <w:sz w:val="32"/>
          <w:szCs w:val="32"/>
        </w:rPr>
      </w:pPr>
    </w:p>
    <w:p w14:paraId="56E7EAF7" w14:textId="77777777" w:rsidR="006753B3" w:rsidRPr="00F83D0E" w:rsidRDefault="006753B3" w:rsidP="00F83D0E">
      <w:pPr>
        <w:pStyle w:val="af0"/>
        <w:spacing w:before="0" w:beforeAutospacing="0" w:after="0" w:afterAutospacing="0"/>
        <w:rPr>
          <w:sz w:val="32"/>
          <w:szCs w:val="32"/>
        </w:rPr>
      </w:pPr>
    </w:p>
    <w:p w14:paraId="1A2DD8C1" w14:textId="77777777" w:rsidR="006753B3" w:rsidRPr="00F83D0E" w:rsidRDefault="006753B3" w:rsidP="00F83D0E">
      <w:pPr>
        <w:pStyle w:val="af0"/>
        <w:spacing w:before="0" w:beforeAutospacing="0" w:after="0" w:afterAutospacing="0"/>
        <w:rPr>
          <w:sz w:val="32"/>
          <w:szCs w:val="32"/>
        </w:rPr>
      </w:pPr>
    </w:p>
    <w:p w14:paraId="6BE1217A" w14:textId="77777777" w:rsidR="006753B3" w:rsidRPr="00F83D0E" w:rsidRDefault="006753B3" w:rsidP="00F83D0E">
      <w:pPr>
        <w:pStyle w:val="af0"/>
        <w:spacing w:before="0" w:beforeAutospacing="0" w:after="0" w:afterAutospacing="0"/>
        <w:rPr>
          <w:sz w:val="32"/>
          <w:szCs w:val="32"/>
        </w:rPr>
      </w:pPr>
    </w:p>
    <w:p w14:paraId="36CE3C75" w14:textId="77777777" w:rsidR="006753B3" w:rsidRPr="00F83D0E" w:rsidRDefault="006753B3" w:rsidP="00F83D0E">
      <w:pPr>
        <w:pStyle w:val="af0"/>
        <w:spacing w:before="0" w:beforeAutospacing="0" w:after="0" w:afterAutospacing="0"/>
        <w:rPr>
          <w:sz w:val="32"/>
          <w:szCs w:val="32"/>
        </w:rPr>
      </w:pPr>
    </w:p>
    <w:p w14:paraId="20F22727" w14:textId="77777777" w:rsidR="006753B3" w:rsidRPr="00F83D0E" w:rsidRDefault="006753B3" w:rsidP="00F83D0E">
      <w:pPr>
        <w:pStyle w:val="af0"/>
        <w:spacing w:before="0" w:beforeAutospacing="0" w:after="0" w:afterAutospacing="0"/>
        <w:rPr>
          <w:sz w:val="32"/>
          <w:szCs w:val="32"/>
        </w:rPr>
      </w:pPr>
    </w:p>
    <w:p w14:paraId="04D4C40F" w14:textId="77777777" w:rsidR="006753B3" w:rsidRPr="00F83D0E" w:rsidRDefault="006753B3" w:rsidP="00F83D0E">
      <w:pPr>
        <w:pStyle w:val="af0"/>
        <w:spacing w:before="0" w:beforeAutospacing="0" w:after="0" w:afterAutospacing="0"/>
        <w:rPr>
          <w:sz w:val="32"/>
          <w:szCs w:val="32"/>
        </w:rPr>
      </w:pPr>
    </w:p>
    <w:p w14:paraId="71723276" w14:textId="77777777" w:rsidR="006753B3" w:rsidRPr="00F83D0E" w:rsidRDefault="006753B3" w:rsidP="00F83D0E">
      <w:pPr>
        <w:pStyle w:val="af0"/>
        <w:spacing w:before="0" w:beforeAutospacing="0" w:after="0" w:afterAutospacing="0"/>
        <w:rPr>
          <w:sz w:val="32"/>
          <w:szCs w:val="32"/>
        </w:rPr>
      </w:pPr>
    </w:p>
    <w:p w14:paraId="4506CFDA" w14:textId="77777777" w:rsidR="006753B3" w:rsidRPr="00F83D0E" w:rsidRDefault="006753B3" w:rsidP="00F83D0E">
      <w:pPr>
        <w:pStyle w:val="af0"/>
        <w:spacing w:before="0" w:beforeAutospacing="0" w:after="0" w:afterAutospacing="0"/>
        <w:rPr>
          <w:sz w:val="32"/>
          <w:szCs w:val="32"/>
        </w:rPr>
      </w:pPr>
    </w:p>
    <w:p w14:paraId="3160C91F" w14:textId="77777777" w:rsidR="006753B3" w:rsidRPr="00F83D0E" w:rsidRDefault="006753B3" w:rsidP="00F83D0E">
      <w:pPr>
        <w:pStyle w:val="af0"/>
        <w:spacing w:before="0" w:beforeAutospacing="0" w:after="0" w:afterAutospacing="0"/>
        <w:rPr>
          <w:sz w:val="32"/>
          <w:szCs w:val="32"/>
        </w:rPr>
      </w:pPr>
    </w:p>
    <w:p w14:paraId="69106574" w14:textId="77777777" w:rsidR="006753B3" w:rsidRPr="00F83D0E" w:rsidRDefault="006753B3" w:rsidP="00CA5A62">
      <w:pPr>
        <w:pStyle w:val="af0"/>
        <w:spacing w:before="0" w:beforeAutospacing="0" w:after="0" w:afterAutospacing="0"/>
        <w:rPr>
          <w:sz w:val="32"/>
          <w:szCs w:val="32"/>
        </w:rPr>
      </w:pPr>
    </w:p>
    <w:p w14:paraId="35110003" w14:textId="77777777" w:rsidR="006753B3" w:rsidRPr="00F83D0E" w:rsidRDefault="006753B3" w:rsidP="00CA5A62">
      <w:pPr>
        <w:pStyle w:val="af0"/>
        <w:spacing w:before="0" w:beforeAutospacing="0" w:after="0" w:afterAutospacing="0"/>
        <w:rPr>
          <w:sz w:val="32"/>
          <w:szCs w:val="32"/>
        </w:rPr>
      </w:pPr>
    </w:p>
    <w:p w14:paraId="683A4A01" w14:textId="77777777" w:rsidR="006753B3" w:rsidRPr="00F83D0E" w:rsidRDefault="006753B3" w:rsidP="00CA5A62">
      <w:pPr>
        <w:pStyle w:val="af0"/>
        <w:spacing w:before="0" w:beforeAutospacing="0" w:after="0" w:afterAutospacing="0"/>
        <w:rPr>
          <w:sz w:val="32"/>
          <w:szCs w:val="32"/>
        </w:rPr>
      </w:pPr>
    </w:p>
    <w:p w14:paraId="1F35FD2E" w14:textId="77777777" w:rsidR="006753B3" w:rsidRPr="00F83D0E" w:rsidRDefault="006753B3" w:rsidP="00CA5A62">
      <w:pPr>
        <w:pStyle w:val="af0"/>
        <w:spacing w:before="0" w:beforeAutospacing="0" w:after="0" w:afterAutospacing="0"/>
        <w:rPr>
          <w:sz w:val="32"/>
          <w:szCs w:val="32"/>
        </w:rPr>
      </w:pPr>
    </w:p>
    <w:p w14:paraId="753E8801" w14:textId="77777777" w:rsidR="006753B3" w:rsidRPr="00F83D0E" w:rsidRDefault="006753B3" w:rsidP="00CA5A62">
      <w:pPr>
        <w:pStyle w:val="af0"/>
        <w:spacing w:before="0" w:beforeAutospacing="0" w:after="0" w:afterAutospacing="0"/>
        <w:rPr>
          <w:sz w:val="32"/>
          <w:szCs w:val="32"/>
        </w:rPr>
      </w:pPr>
    </w:p>
    <w:p w14:paraId="7AF47456" w14:textId="77777777" w:rsidR="006753B3" w:rsidRPr="00F83D0E" w:rsidRDefault="006753B3" w:rsidP="00CA5A62">
      <w:pPr>
        <w:pStyle w:val="af0"/>
        <w:spacing w:before="0" w:beforeAutospacing="0" w:after="0" w:afterAutospacing="0"/>
        <w:rPr>
          <w:sz w:val="32"/>
          <w:szCs w:val="32"/>
        </w:rPr>
      </w:pPr>
    </w:p>
    <w:p w14:paraId="0F200FB1" w14:textId="77777777" w:rsidR="006753B3" w:rsidRPr="00F83D0E" w:rsidRDefault="006753B3" w:rsidP="00CA5A62">
      <w:pPr>
        <w:pStyle w:val="af0"/>
        <w:spacing w:before="0" w:beforeAutospacing="0" w:after="0" w:afterAutospacing="0"/>
        <w:rPr>
          <w:sz w:val="32"/>
          <w:szCs w:val="32"/>
        </w:rPr>
      </w:pPr>
    </w:p>
    <w:p w14:paraId="5C06A3EF" w14:textId="77777777" w:rsidR="006753B3" w:rsidRPr="00F83D0E" w:rsidRDefault="006753B3" w:rsidP="00CA5A62">
      <w:pPr>
        <w:pStyle w:val="af0"/>
        <w:spacing w:before="0" w:beforeAutospacing="0" w:after="0" w:afterAutospacing="0"/>
        <w:rPr>
          <w:sz w:val="32"/>
          <w:szCs w:val="32"/>
        </w:rPr>
      </w:pPr>
    </w:p>
    <w:p w14:paraId="05CBEF3B" w14:textId="77777777" w:rsidR="006753B3" w:rsidRPr="00F83D0E" w:rsidRDefault="006753B3" w:rsidP="00CA5A62">
      <w:pPr>
        <w:pStyle w:val="af0"/>
        <w:spacing w:before="0" w:beforeAutospacing="0" w:after="0" w:afterAutospacing="0"/>
        <w:rPr>
          <w:sz w:val="32"/>
          <w:szCs w:val="32"/>
        </w:rPr>
      </w:pPr>
    </w:p>
    <w:p w14:paraId="7BA55105" w14:textId="77777777" w:rsidR="006753B3" w:rsidRPr="00F83D0E" w:rsidRDefault="006753B3" w:rsidP="00CA5A62">
      <w:pPr>
        <w:pStyle w:val="af0"/>
        <w:spacing w:before="0" w:beforeAutospacing="0" w:after="0" w:afterAutospacing="0"/>
        <w:rPr>
          <w:sz w:val="32"/>
          <w:szCs w:val="32"/>
        </w:rPr>
      </w:pPr>
    </w:p>
    <w:p w14:paraId="10221B90" w14:textId="77777777" w:rsidR="006753B3" w:rsidRPr="00F83D0E" w:rsidRDefault="006753B3" w:rsidP="00CA5A62">
      <w:pPr>
        <w:pStyle w:val="af0"/>
        <w:spacing w:before="0" w:beforeAutospacing="0" w:after="0" w:afterAutospacing="0"/>
        <w:rPr>
          <w:sz w:val="32"/>
          <w:szCs w:val="32"/>
        </w:rPr>
      </w:pPr>
    </w:p>
    <w:p w14:paraId="078828C6" w14:textId="77777777" w:rsidR="006753B3" w:rsidRPr="00F83D0E" w:rsidRDefault="006753B3" w:rsidP="00CA5A62">
      <w:pPr>
        <w:pStyle w:val="af0"/>
        <w:spacing w:before="0" w:beforeAutospacing="0" w:after="0" w:afterAutospacing="0"/>
        <w:rPr>
          <w:sz w:val="32"/>
          <w:szCs w:val="32"/>
        </w:rPr>
      </w:pPr>
    </w:p>
    <w:p w14:paraId="0D90F605" w14:textId="77777777" w:rsidR="006753B3" w:rsidRPr="00F83D0E" w:rsidRDefault="006753B3" w:rsidP="00CA5A62">
      <w:pPr>
        <w:pStyle w:val="af0"/>
        <w:spacing w:before="0" w:beforeAutospacing="0" w:after="0" w:afterAutospacing="0"/>
        <w:rPr>
          <w:sz w:val="32"/>
          <w:szCs w:val="32"/>
        </w:rPr>
      </w:pPr>
    </w:p>
    <w:p w14:paraId="0D3AD93D" w14:textId="77777777" w:rsidR="006753B3" w:rsidRPr="00F83D0E" w:rsidRDefault="006753B3" w:rsidP="00CA5A62">
      <w:pPr>
        <w:pStyle w:val="af0"/>
        <w:spacing w:before="0" w:beforeAutospacing="0" w:after="0" w:afterAutospacing="0"/>
        <w:rPr>
          <w:sz w:val="32"/>
          <w:szCs w:val="32"/>
        </w:rPr>
      </w:pPr>
    </w:p>
    <w:p w14:paraId="25ACAE36" w14:textId="77777777" w:rsidR="00EC6467" w:rsidRPr="00F83D0E" w:rsidRDefault="00BD7FB7" w:rsidP="00EC6467">
      <w:pPr>
        <w:rPr>
          <w:rFonts w:ascii="Cambria" w:hAnsi="Cambria"/>
          <w:bCs/>
          <w:sz w:val="32"/>
          <w:szCs w:val="32"/>
        </w:rPr>
      </w:pPr>
      <w:r w:rsidRPr="00F83D0E">
        <w:rPr>
          <w:rFonts w:ascii="Cambria" w:hAnsi="Cambria"/>
          <w:i/>
          <w:sz w:val="32"/>
          <w:szCs w:val="32"/>
        </w:rPr>
        <w:t xml:space="preserve"> </w:t>
      </w:r>
    </w:p>
    <w:p w14:paraId="6CA4182B" w14:textId="77777777" w:rsidR="00DA75A8" w:rsidRPr="00F83D0E" w:rsidRDefault="00DA75A8" w:rsidP="00DA75A8">
      <w:pPr>
        <w:ind w:left="360"/>
        <w:jc w:val="both"/>
        <w:rPr>
          <w:sz w:val="32"/>
          <w:szCs w:val="32"/>
        </w:rPr>
      </w:pPr>
    </w:p>
    <w:p w14:paraId="6E401F8E" w14:textId="77777777" w:rsidR="00DA75A8" w:rsidRPr="00F83D0E" w:rsidRDefault="00DA75A8" w:rsidP="00DA75A8">
      <w:pPr>
        <w:ind w:left="360"/>
        <w:jc w:val="both"/>
        <w:rPr>
          <w:sz w:val="32"/>
          <w:szCs w:val="32"/>
        </w:rPr>
      </w:pPr>
    </w:p>
    <w:p w14:paraId="2D078731" w14:textId="77777777" w:rsidR="00DA75A8" w:rsidRPr="00F83D0E" w:rsidRDefault="00DA75A8" w:rsidP="00DA75A8">
      <w:pPr>
        <w:ind w:left="360"/>
        <w:jc w:val="both"/>
        <w:rPr>
          <w:sz w:val="32"/>
          <w:szCs w:val="32"/>
        </w:rPr>
      </w:pPr>
    </w:p>
    <w:p w14:paraId="14DA3F57" w14:textId="77777777" w:rsidR="004F457F" w:rsidRPr="00F83D0E" w:rsidRDefault="004F457F" w:rsidP="00DA75A8">
      <w:pPr>
        <w:ind w:left="360"/>
        <w:jc w:val="both"/>
        <w:rPr>
          <w:sz w:val="32"/>
          <w:szCs w:val="32"/>
        </w:rPr>
      </w:pPr>
    </w:p>
    <w:p w14:paraId="13BCAC99" w14:textId="77777777" w:rsidR="004F457F" w:rsidRPr="00F83D0E" w:rsidRDefault="004F457F" w:rsidP="00DA75A8">
      <w:pPr>
        <w:ind w:left="360"/>
        <w:jc w:val="both"/>
        <w:rPr>
          <w:sz w:val="32"/>
          <w:szCs w:val="32"/>
        </w:rPr>
      </w:pPr>
    </w:p>
    <w:p w14:paraId="483621B4" w14:textId="77777777" w:rsidR="00F971C1" w:rsidRPr="00F83D0E" w:rsidRDefault="00F971C1" w:rsidP="00E611FC">
      <w:pPr>
        <w:autoSpaceDE w:val="0"/>
        <w:autoSpaceDN w:val="0"/>
        <w:adjustRightInd w:val="0"/>
        <w:rPr>
          <w:rFonts w:ascii="Cambria" w:hAnsi="Cambria" w:cs="Calibri"/>
          <w:b/>
          <w:color w:val="002060"/>
          <w:sz w:val="32"/>
          <w:szCs w:val="32"/>
          <w:lang w:val="kk-KZ"/>
        </w:rPr>
        <w:sectPr w:rsidR="00F971C1" w:rsidRPr="00F83D0E" w:rsidSect="00DE0568">
          <w:type w:val="continuous"/>
          <w:pgSz w:w="11906" w:h="16838"/>
          <w:pgMar w:top="567" w:right="849" w:bottom="851" w:left="993" w:header="680" w:footer="510" w:gutter="0"/>
          <w:cols w:num="2" w:space="426" w:equalWidth="0">
            <w:col w:w="6378" w:space="426"/>
            <w:col w:w="3260"/>
          </w:cols>
          <w:docGrid w:linePitch="360"/>
        </w:sectPr>
      </w:pPr>
    </w:p>
    <w:p w14:paraId="5FB7D21A" w14:textId="77777777" w:rsidR="00EE6AF9" w:rsidRPr="00F83D0E" w:rsidRDefault="00EE6AF9" w:rsidP="00DD7DCD">
      <w:pPr>
        <w:tabs>
          <w:tab w:val="left" w:pos="8145"/>
        </w:tabs>
        <w:rPr>
          <w:sz w:val="32"/>
          <w:szCs w:val="32"/>
        </w:rPr>
        <w:sectPr w:rsidR="00EE6AF9" w:rsidRPr="00F83D0E" w:rsidSect="003C410B">
          <w:type w:val="continuous"/>
          <w:pgSz w:w="11906" w:h="16838"/>
          <w:pgMar w:top="1418" w:right="849" w:bottom="851" w:left="993" w:header="680" w:footer="510" w:gutter="0"/>
          <w:cols w:num="2" w:space="142"/>
          <w:docGrid w:linePitch="360"/>
        </w:sectPr>
      </w:pPr>
    </w:p>
    <w:p w14:paraId="2A0415E0" w14:textId="77777777" w:rsidR="008408F5" w:rsidRPr="004F457F" w:rsidRDefault="008408F5" w:rsidP="00B739F4">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479A" w14:textId="77777777" w:rsidR="00A42BE3" w:rsidRDefault="00A42BE3" w:rsidP="00E468EC">
      <w:r>
        <w:separator/>
      </w:r>
    </w:p>
  </w:endnote>
  <w:endnote w:type="continuationSeparator" w:id="0">
    <w:p w14:paraId="19F5C4AB" w14:textId="77777777" w:rsidR="00A42BE3" w:rsidRDefault="00A42BE3"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51E" w14:textId="77777777" w:rsidR="00CA5A62" w:rsidRDefault="00D27BD2">
    <w:pPr>
      <w:pStyle w:val="a6"/>
    </w:pPr>
    <w:r>
      <w:rPr>
        <w:noProof/>
      </w:rPr>
      <mc:AlternateContent>
        <mc:Choice Requires="wps">
          <w:drawing>
            <wp:anchor distT="0" distB="0" distL="114300" distR="114300" simplePos="0" relativeHeight="251656192" behindDoc="0" locked="0" layoutInCell="1" allowOverlap="1" wp14:anchorId="0D718296" wp14:editId="56AB5C21">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80A61" w14:textId="7678F1A8" w:rsidR="00CA5A62" w:rsidRPr="00B72B99" w:rsidRDefault="00CA5A62" w:rsidP="0011481E">
                          <w:pPr>
                            <w:spacing w:before="120"/>
                            <w:jc w:val="center"/>
                            <w:rPr>
                              <w:rFonts w:ascii="Cambria" w:hAnsi="Cambria"/>
                              <w:color w:val="002060"/>
                              <w:sz w:val="22"/>
                              <w:szCs w:val="22"/>
                            </w:rPr>
                          </w:pPr>
                        </w:p>
                        <w:p w14:paraId="14131710" w14:textId="77777777" w:rsidR="00CA5A62" w:rsidRPr="0011481E" w:rsidRDefault="00CA5A62" w:rsidP="0011481E">
                          <w:pPr>
                            <w:pStyle w:val="a6"/>
                            <w:ind w:right="360"/>
                            <w:jc w:val="center"/>
                          </w:pPr>
                        </w:p>
                        <w:p w14:paraId="3B6882FA" w14:textId="77777777"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8296" id="Rectangle 7" o:spid="_x0000_s1027" style="position:absolute;margin-left:-.8pt;margin-top:-4.4pt;width:486.3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" stroked="f">
              <v:textbox>
                <w:txbxContent>
                  <w:p w14:paraId="6DD80A61" w14:textId="7678F1A8" w:rsidR="00CA5A62" w:rsidRPr="00B72B99" w:rsidRDefault="00CA5A62" w:rsidP="0011481E">
                    <w:pPr>
                      <w:spacing w:before="120"/>
                      <w:jc w:val="center"/>
                      <w:rPr>
                        <w:rFonts w:ascii="Cambria" w:hAnsi="Cambria"/>
                        <w:color w:val="002060"/>
                        <w:sz w:val="22"/>
                        <w:szCs w:val="22"/>
                      </w:rPr>
                    </w:pPr>
                  </w:p>
                  <w:p w14:paraId="14131710" w14:textId="77777777" w:rsidR="00CA5A62" w:rsidRPr="0011481E" w:rsidRDefault="00CA5A62" w:rsidP="0011481E">
                    <w:pPr>
                      <w:pStyle w:val="a6"/>
                      <w:ind w:right="360"/>
                      <w:jc w:val="center"/>
                    </w:pPr>
                  </w:p>
                  <w:p w14:paraId="3B6882FA" w14:textId="77777777"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4900" w14:textId="77777777" w:rsidR="00A42BE3" w:rsidRDefault="00A42BE3" w:rsidP="00E468EC">
      <w:r>
        <w:separator/>
      </w:r>
    </w:p>
  </w:footnote>
  <w:footnote w:type="continuationSeparator" w:id="0">
    <w:p w14:paraId="3C7B0971" w14:textId="77777777" w:rsidR="00A42BE3" w:rsidRDefault="00A42BE3"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A2F" w14:textId="71BD5B59" w:rsidR="00CA5A62" w:rsidRPr="00EA5923" w:rsidRDefault="00F95DEB" w:rsidP="004B706C">
    <w:pPr>
      <w:rPr>
        <w:rFonts w:ascii="Calibri" w:hAnsi="Calibri" w:cs="Calibri"/>
        <w:b/>
        <w:color w:val="FF0000"/>
        <w:sz w:val="28"/>
        <w:szCs w:val="28"/>
      </w:rPr>
    </w:pPr>
    <w:r>
      <w:rPr>
        <w:rFonts w:ascii="Calibri" w:hAnsi="Calibri" w:cs="Calibri"/>
        <w:b/>
        <w:noProof/>
        <w:color w:val="FF0000"/>
        <w:sz w:val="28"/>
        <w:szCs w:val="28"/>
      </w:rPr>
      <w:drawing>
        <wp:anchor distT="0" distB="0" distL="114300" distR="114300" simplePos="0" relativeHeight="251659264" behindDoc="1" locked="0" layoutInCell="1" allowOverlap="1" wp14:anchorId="4186C8B4" wp14:editId="6ACE7528">
          <wp:simplePos x="0" y="0"/>
          <wp:positionH relativeFrom="column">
            <wp:posOffset>4499610</wp:posOffset>
          </wp:positionH>
          <wp:positionV relativeFrom="paragraph">
            <wp:posOffset>-172720</wp:posOffset>
          </wp:positionV>
          <wp:extent cx="2057400" cy="466725"/>
          <wp:effectExtent l="0" t="0" r="0" b="9525"/>
          <wp:wrapTight wrapText="bothSides">
            <wp:wrapPolygon edited="0">
              <wp:start x="0" y="0"/>
              <wp:lineTo x="0" y="21159"/>
              <wp:lineTo x="21400" y="21159"/>
              <wp:lineTo x="2140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anchor>
      </w:drawing>
    </w:r>
    <w:r w:rsidR="00B739F4">
      <w:rPr>
        <w:rFonts w:ascii="Calibri" w:hAnsi="Calibri" w:cs="Calibri"/>
        <w:b/>
        <w:noProof/>
        <w:color w:val="FF0000"/>
        <w:sz w:val="28"/>
        <w:szCs w:val="28"/>
        <w:lang w:val="en-US"/>
      </w:rPr>
      <w:t>2</w:t>
    </w:r>
    <w:r w:rsidR="00337C41">
      <w:rPr>
        <w:rFonts w:ascii="Calibri" w:hAnsi="Calibri" w:cs="Calibri"/>
        <w:b/>
        <w:noProof/>
        <w:color w:val="FF0000"/>
        <w:sz w:val="28"/>
        <w:szCs w:val="28"/>
      </w:rPr>
      <w:t xml:space="preserve"> октября 2024г.</w:t>
    </w:r>
    <w:r>
      <w:rPr>
        <w:rFonts w:ascii="Calibri" w:hAnsi="Calibri" w:cs="Calibri"/>
        <w:b/>
        <w:color w:val="FF0000"/>
        <w:sz w:val="28"/>
        <w:szCs w:val="28"/>
      </w:rPr>
      <w:t xml:space="preserve"> </w:t>
    </w:r>
  </w:p>
  <w:p w14:paraId="31EE8DE3" w14:textId="77777777" w:rsidR="00CA5A62" w:rsidRDefault="00CA5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436D1"/>
    <w:multiLevelType w:val="multilevel"/>
    <w:tmpl w:val="B9A0A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6171FC"/>
    <w:multiLevelType w:val="multilevel"/>
    <w:tmpl w:val="B9A0A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877248">
    <w:abstractNumId w:val="1"/>
    <w:lvlOverride w:ilvl="0">
      <w:lvl w:ilvl="0">
        <w:numFmt w:val="bullet"/>
        <w:pStyle w:val="5"/>
        <w:lvlText w:val=""/>
        <w:lvlJc w:val="left"/>
        <w:pPr>
          <w:tabs>
            <w:tab w:val="num" w:pos="360"/>
          </w:tabs>
          <w:ind w:left="360" w:hanging="360"/>
        </w:pPr>
        <w:rPr>
          <w:rFonts w:ascii="Wingdings" w:hAnsi="Wingdings" w:hint="default"/>
          <w:sz w:val="20"/>
        </w:rPr>
      </w:lvl>
    </w:lvlOverride>
  </w:num>
  <w:num w:numId="2" w16cid:durableId="2137527210">
    <w:abstractNumId w:val="0"/>
  </w:num>
  <w:num w:numId="3" w16cid:durableId="1858152748">
    <w:abstractNumId w:val="2"/>
  </w:num>
  <w:num w:numId="4" w16cid:durableId="7821108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characterSpacingControl w:val="doNotCompress"/>
  <w:hdrShapeDefaults>
    <o:shapedefaults v:ext="edit" spidmax="14337"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5"/>
    <w:rsid w:val="000101D0"/>
    <w:rsid w:val="00022613"/>
    <w:rsid w:val="00053719"/>
    <w:rsid w:val="00054127"/>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2AF5"/>
    <w:rsid w:val="00104945"/>
    <w:rsid w:val="0011481E"/>
    <w:rsid w:val="00134BD1"/>
    <w:rsid w:val="00142C6B"/>
    <w:rsid w:val="00143B78"/>
    <w:rsid w:val="00144D09"/>
    <w:rsid w:val="00153F9E"/>
    <w:rsid w:val="00154810"/>
    <w:rsid w:val="001628EE"/>
    <w:rsid w:val="001678EB"/>
    <w:rsid w:val="00183A66"/>
    <w:rsid w:val="00184039"/>
    <w:rsid w:val="001B5CD0"/>
    <w:rsid w:val="001C7C44"/>
    <w:rsid w:val="001D0BF8"/>
    <w:rsid w:val="001D5522"/>
    <w:rsid w:val="001F3AB5"/>
    <w:rsid w:val="00203D15"/>
    <w:rsid w:val="00204166"/>
    <w:rsid w:val="00213C04"/>
    <w:rsid w:val="00224845"/>
    <w:rsid w:val="00232FF4"/>
    <w:rsid w:val="00233DF5"/>
    <w:rsid w:val="0024319D"/>
    <w:rsid w:val="002803B1"/>
    <w:rsid w:val="002826A3"/>
    <w:rsid w:val="00286DF1"/>
    <w:rsid w:val="0028739E"/>
    <w:rsid w:val="00296265"/>
    <w:rsid w:val="002B3FD5"/>
    <w:rsid w:val="002C2D1C"/>
    <w:rsid w:val="002C33AB"/>
    <w:rsid w:val="002C494C"/>
    <w:rsid w:val="002E0004"/>
    <w:rsid w:val="002E2D7E"/>
    <w:rsid w:val="002E3C59"/>
    <w:rsid w:val="00307B32"/>
    <w:rsid w:val="003104F1"/>
    <w:rsid w:val="00317534"/>
    <w:rsid w:val="00320F2C"/>
    <w:rsid w:val="00322022"/>
    <w:rsid w:val="00324A3A"/>
    <w:rsid w:val="00332E09"/>
    <w:rsid w:val="0033532C"/>
    <w:rsid w:val="00337C41"/>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198B"/>
    <w:rsid w:val="00673665"/>
    <w:rsid w:val="006753B3"/>
    <w:rsid w:val="00697EB5"/>
    <w:rsid w:val="006B0F24"/>
    <w:rsid w:val="006B6282"/>
    <w:rsid w:val="006C64D9"/>
    <w:rsid w:val="006D0D19"/>
    <w:rsid w:val="006D2644"/>
    <w:rsid w:val="006D38C6"/>
    <w:rsid w:val="006D48D2"/>
    <w:rsid w:val="006D646B"/>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75E"/>
    <w:rsid w:val="008B0936"/>
    <w:rsid w:val="008B5A43"/>
    <w:rsid w:val="008C0CEA"/>
    <w:rsid w:val="008C2FFB"/>
    <w:rsid w:val="008D06D0"/>
    <w:rsid w:val="008D2C11"/>
    <w:rsid w:val="008F6824"/>
    <w:rsid w:val="00907916"/>
    <w:rsid w:val="009245B5"/>
    <w:rsid w:val="009245F0"/>
    <w:rsid w:val="009308B4"/>
    <w:rsid w:val="00936F56"/>
    <w:rsid w:val="0094279A"/>
    <w:rsid w:val="00950DC9"/>
    <w:rsid w:val="00951D01"/>
    <w:rsid w:val="0096026C"/>
    <w:rsid w:val="00962FC2"/>
    <w:rsid w:val="00965209"/>
    <w:rsid w:val="009776C9"/>
    <w:rsid w:val="009816E4"/>
    <w:rsid w:val="00987382"/>
    <w:rsid w:val="009925B3"/>
    <w:rsid w:val="009B0E8D"/>
    <w:rsid w:val="009B6D73"/>
    <w:rsid w:val="009E03D2"/>
    <w:rsid w:val="009E0A5F"/>
    <w:rsid w:val="009F10C9"/>
    <w:rsid w:val="009F5737"/>
    <w:rsid w:val="00A01511"/>
    <w:rsid w:val="00A01D45"/>
    <w:rsid w:val="00A11AE3"/>
    <w:rsid w:val="00A30D21"/>
    <w:rsid w:val="00A33FBD"/>
    <w:rsid w:val="00A40532"/>
    <w:rsid w:val="00A42BE3"/>
    <w:rsid w:val="00AB028C"/>
    <w:rsid w:val="00AB2F47"/>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739F4"/>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35111"/>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95170"/>
    <w:rsid w:val="00DA5B06"/>
    <w:rsid w:val="00DA75A8"/>
    <w:rsid w:val="00DB4DA6"/>
    <w:rsid w:val="00DB7BB2"/>
    <w:rsid w:val="00DC2F39"/>
    <w:rsid w:val="00DD547D"/>
    <w:rsid w:val="00DD68B5"/>
    <w:rsid w:val="00DD7C5F"/>
    <w:rsid w:val="00DD7DCD"/>
    <w:rsid w:val="00DE0568"/>
    <w:rsid w:val="00DE4454"/>
    <w:rsid w:val="00DE7A2D"/>
    <w:rsid w:val="00E0658A"/>
    <w:rsid w:val="00E12B22"/>
    <w:rsid w:val="00E20D16"/>
    <w:rsid w:val="00E24C9E"/>
    <w:rsid w:val="00E32305"/>
    <w:rsid w:val="00E37DBA"/>
    <w:rsid w:val="00E468EC"/>
    <w:rsid w:val="00E50384"/>
    <w:rsid w:val="00E51598"/>
    <w:rsid w:val="00E53A0E"/>
    <w:rsid w:val="00E57133"/>
    <w:rsid w:val="00E611FC"/>
    <w:rsid w:val="00E726A3"/>
    <w:rsid w:val="00E76F73"/>
    <w:rsid w:val="00E92DA9"/>
    <w:rsid w:val="00EA5923"/>
    <w:rsid w:val="00EB4DCE"/>
    <w:rsid w:val="00EC6467"/>
    <w:rsid w:val="00ED1576"/>
    <w:rsid w:val="00ED6495"/>
    <w:rsid w:val="00ED6861"/>
    <w:rsid w:val="00EE6AF9"/>
    <w:rsid w:val="00EF63D6"/>
    <w:rsid w:val="00EF7481"/>
    <w:rsid w:val="00F1033D"/>
    <w:rsid w:val="00F11555"/>
    <w:rsid w:val="00F15EC0"/>
    <w:rsid w:val="00F211AB"/>
    <w:rsid w:val="00F25AE1"/>
    <w:rsid w:val="00F54567"/>
    <w:rsid w:val="00F55DFC"/>
    <w:rsid w:val="00F73806"/>
    <w:rsid w:val="00F75E1A"/>
    <w:rsid w:val="00F8080E"/>
    <w:rsid w:val="00F81527"/>
    <w:rsid w:val="00F8261F"/>
    <w:rsid w:val="00F83D0E"/>
    <w:rsid w:val="00F95DEB"/>
    <w:rsid w:val="00F971C1"/>
    <w:rsid w:val="00FA10AA"/>
    <w:rsid w:val="00FB15C6"/>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strokecolor="#4f81bd">
      <v:stroke dashstyle="1 1" startarrow="diamond" endarrow="diamond" color="#4f81bd" weight="2.5pt" endcap="round"/>
      <v:shadow color="#868686"/>
    </o:shapedefaults>
    <o:shapelayout v:ext="edit">
      <o:idmap v:ext="edit" data="1"/>
    </o:shapelayout>
  </w:shapeDefaults>
  <w:decimalSymbol w:val=","/>
  <w:listSeparator w:val=";"/>
  <w14:docId w14:val="58C9E96F"/>
  <w15:docId w15:val="{CE6A486A-86AE-46BC-8E61-C7A8F939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Интернет)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 w:type="paragraph" w:customStyle="1" w:styleId="pj">
    <w:name w:val="pj"/>
    <w:basedOn w:val="a"/>
    <w:rsid w:val="00183A66"/>
    <w:pPr>
      <w:ind w:firstLine="400"/>
      <w:jc w:val="both"/>
    </w:pPr>
    <w:rPr>
      <w:rFonts w:eastAsiaTheme="minorEastAsia"/>
      <w:color w:val="000000"/>
    </w:rPr>
  </w:style>
  <w:style w:type="character" w:customStyle="1" w:styleId="s1">
    <w:name w:val="s1"/>
    <w:basedOn w:val="a0"/>
    <w:rsid w:val="00183A6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6602-BF26-4FD1-A6BD-21BADC95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c:creator>
  <cp:lastModifiedBy>HP</cp:lastModifiedBy>
  <cp:revision>4</cp:revision>
  <cp:lastPrinted>2024-08-27T05:29:00Z</cp:lastPrinted>
  <dcterms:created xsi:type="dcterms:W3CDTF">2024-08-23T07:05:00Z</dcterms:created>
  <dcterms:modified xsi:type="dcterms:W3CDTF">2024-08-27T05:30:00Z</dcterms:modified>
</cp:coreProperties>
</file>